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B" w:rsidRDefault="005571A6">
      <w:pPr>
        <w:pStyle w:val="ab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物流</w:t>
      </w:r>
      <w:r>
        <w:rPr>
          <w:rFonts w:ascii="微软雅黑" w:eastAsia="微软雅黑" w:hAnsi="微软雅黑"/>
          <w:color w:val="000000"/>
          <w:sz w:val="44"/>
          <w:szCs w:val="44"/>
        </w:rPr>
        <w:t>管理与工程大</w:t>
      </w:r>
      <w:r>
        <w:rPr>
          <w:rFonts w:ascii="微软雅黑" w:eastAsia="微软雅黑" w:hAnsi="微软雅黑" w:hint="eastAsia"/>
          <w:color w:val="000000"/>
          <w:sz w:val="44"/>
          <w:szCs w:val="44"/>
        </w:rPr>
        <w:t>类培养方案</w:t>
      </w:r>
    </w:p>
    <w:p w:rsidR="00130D0B" w:rsidRDefault="005571A6">
      <w:pPr>
        <w:spacing w:line="360" w:lineRule="auto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一、大类所包含的专业</w:t>
      </w:r>
    </w:p>
    <w:p w:rsidR="00130D0B" w:rsidRDefault="005571A6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物流工程</w:t>
      </w:r>
    </w:p>
    <w:p w:rsidR="00130D0B" w:rsidRDefault="005571A6">
      <w:pPr>
        <w:pStyle w:val="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物流管理</w:t>
      </w:r>
    </w:p>
    <w:p w:rsidR="00130D0B" w:rsidRDefault="005571A6">
      <w:pPr>
        <w:widowControl/>
        <w:jc w:val="left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二、大类阶段课程设置</w:t>
      </w:r>
    </w:p>
    <w:tbl>
      <w:tblPr>
        <w:tblStyle w:val="ae"/>
        <w:tblW w:w="8757" w:type="dxa"/>
        <w:tblLayout w:type="fixed"/>
        <w:tblLook w:val="04A0"/>
      </w:tblPr>
      <w:tblGrid>
        <w:gridCol w:w="650"/>
        <w:gridCol w:w="828"/>
        <w:gridCol w:w="942"/>
        <w:gridCol w:w="2345"/>
        <w:gridCol w:w="944"/>
        <w:gridCol w:w="454"/>
        <w:gridCol w:w="590"/>
        <w:gridCol w:w="1060"/>
        <w:gridCol w:w="944"/>
      </w:tblGrid>
      <w:tr w:rsidR="00130D0B">
        <w:trPr>
          <w:trHeight w:val="312"/>
        </w:trPr>
        <w:tc>
          <w:tcPr>
            <w:tcW w:w="1478" w:type="dxa"/>
            <w:gridSpan w:val="2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课程类型</w:t>
            </w:r>
          </w:p>
        </w:tc>
        <w:tc>
          <w:tcPr>
            <w:tcW w:w="942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课程代码</w:t>
            </w:r>
          </w:p>
        </w:tc>
        <w:tc>
          <w:tcPr>
            <w:tcW w:w="2345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944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课程性质</w:t>
            </w:r>
          </w:p>
        </w:tc>
        <w:tc>
          <w:tcPr>
            <w:tcW w:w="454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总</w:t>
            </w:r>
          </w:p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学</w:t>
            </w:r>
          </w:p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分</w:t>
            </w:r>
          </w:p>
        </w:tc>
        <w:tc>
          <w:tcPr>
            <w:tcW w:w="590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课内实践教学学分</w:t>
            </w:r>
          </w:p>
        </w:tc>
        <w:tc>
          <w:tcPr>
            <w:tcW w:w="1060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开课学期</w:t>
            </w:r>
          </w:p>
        </w:tc>
        <w:tc>
          <w:tcPr>
            <w:tcW w:w="944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16"/>
                <w:szCs w:val="16"/>
              </w:rPr>
              <w:t>开课学院</w:t>
            </w:r>
          </w:p>
        </w:tc>
      </w:tr>
      <w:tr w:rsidR="00130D0B">
        <w:trPr>
          <w:trHeight w:val="312"/>
        </w:trPr>
        <w:tc>
          <w:tcPr>
            <w:tcW w:w="1478" w:type="dxa"/>
            <w:gridSpan w:val="2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312"/>
        </w:trPr>
        <w:tc>
          <w:tcPr>
            <w:tcW w:w="1478" w:type="dxa"/>
            <w:gridSpan w:val="2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312"/>
        </w:trPr>
        <w:tc>
          <w:tcPr>
            <w:tcW w:w="1478" w:type="dxa"/>
            <w:gridSpan w:val="2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300"/>
        </w:trPr>
        <w:tc>
          <w:tcPr>
            <w:tcW w:w="650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通识与公共基础课程模块共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41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学分</w:t>
            </w:r>
          </w:p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思想政治类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思想道德修养与法律基础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The Ideological and Moral Cultivation and Legal Basis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马院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中国近现代史纲要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Conspectus  of  Chinese  Modern  History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马院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外语类</w:t>
            </w:r>
          </w:p>
        </w:tc>
        <w:tc>
          <w:tcPr>
            <w:tcW w:w="942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0872011</w:t>
            </w: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英语</w:t>
            </w:r>
            <w:r>
              <w:rPr>
                <w:rFonts w:eastAsia="微软雅黑"/>
                <w:kern w:val="2"/>
                <w:sz w:val="16"/>
                <w:szCs w:val="16"/>
              </w:rPr>
              <w:t>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English 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8C571D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外语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0872012</w:t>
            </w: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英语</w:t>
            </w:r>
            <w:r>
              <w:rPr>
                <w:rFonts w:eastAsia="微软雅黑"/>
                <w:kern w:val="2"/>
                <w:sz w:val="16"/>
                <w:szCs w:val="16"/>
              </w:rPr>
              <w:t>II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English II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8C571D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体育类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体育</w:t>
            </w:r>
            <w:r>
              <w:rPr>
                <w:rFonts w:eastAsia="微软雅黑"/>
                <w:kern w:val="2"/>
                <w:sz w:val="16"/>
                <w:szCs w:val="16"/>
              </w:rPr>
              <w:t>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Physical Education 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590" w:type="dxa"/>
            <w:vAlign w:val="center"/>
          </w:tcPr>
          <w:p w:rsidR="00130D0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体育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体育</w:t>
            </w:r>
            <w:r>
              <w:rPr>
                <w:rFonts w:eastAsia="微软雅黑"/>
                <w:kern w:val="2"/>
                <w:sz w:val="16"/>
                <w:szCs w:val="16"/>
              </w:rPr>
              <w:t>II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Physical Education II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590" w:type="dxa"/>
            <w:vAlign w:val="center"/>
          </w:tcPr>
          <w:p w:rsidR="00130D0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体育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军事类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军事理论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Military Theory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武装部</w:t>
            </w:r>
          </w:p>
        </w:tc>
      </w:tr>
      <w:tr w:rsidR="00130D0B">
        <w:trPr>
          <w:trHeight w:val="239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军事技能训练</w:t>
            </w:r>
          </w:p>
          <w:p w:rsidR="00130D0B" w:rsidRDefault="005571A6">
            <w:pPr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Military Skills Training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武装部</w:t>
            </w:r>
          </w:p>
        </w:tc>
      </w:tr>
      <w:tr w:rsidR="00130D0B">
        <w:trPr>
          <w:trHeight w:val="161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通识教育类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物流导论（新生研讨课）</w:t>
            </w:r>
          </w:p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Introduction</w:t>
            </w:r>
            <w:r>
              <w:rPr>
                <w:rFonts w:eastAsia="微软雅黑" w:hint="eastAsia"/>
                <w:kern w:val="2"/>
                <w:sz w:val="16"/>
                <w:szCs w:val="16"/>
              </w:rPr>
              <w:t xml:space="preserve"> to</w:t>
            </w:r>
            <w:r>
              <w:rPr>
                <w:rFonts w:eastAsia="微软雅黑"/>
                <w:kern w:val="2"/>
                <w:sz w:val="16"/>
                <w:szCs w:val="16"/>
              </w:rPr>
              <w:t xml:space="preserve"> Logistics</w:t>
            </w:r>
            <w:r>
              <w:rPr>
                <w:rFonts w:eastAsia="微软雅黑" w:hint="eastAsia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交运</w:t>
            </w: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历史、文化与人文情怀课程模块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Historical Cultural and Human Feelings</w:t>
            </w:r>
          </w:p>
        </w:tc>
        <w:tc>
          <w:tcPr>
            <w:tcW w:w="944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限选至少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个模块的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学分课程</w:t>
            </w: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每学期</w:t>
            </w: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哲学智慧与批判性思维课程模块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Philosophical Wisdom and Critical Thinking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艺术体验与审美修养课程模块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Artistic Experience and Aesthetic Cultivation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社会科学与责任伦理课程模块（管理学科不选）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Social Science and Ethical Responsibility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生态环境与生命关怀课程模块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Ecology Environment and Life Care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自然科学与科学精神（工科不选）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Natural Science and Scientific Spirit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6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交通、工程与创新世界课程模块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Transportation Engineering and Innovation</w:t>
            </w:r>
          </w:p>
        </w:tc>
        <w:tc>
          <w:tcPr>
            <w:tcW w:w="944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</w:tr>
      <w:tr w:rsidR="00130D0B">
        <w:trPr>
          <w:trHeight w:val="300"/>
        </w:trPr>
        <w:tc>
          <w:tcPr>
            <w:tcW w:w="650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学科大类模块共</w:t>
            </w: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27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学分，必修</w:t>
            </w: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27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学分</w:t>
            </w: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数学类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高等数学</w:t>
            </w:r>
            <w:r>
              <w:rPr>
                <w:rFonts w:eastAsia="微软雅黑"/>
                <w:kern w:val="2"/>
                <w:sz w:val="16"/>
                <w:szCs w:val="16"/>
              </w:rPr>
              <w:t>BI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Calculus BI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数学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高等数学</w:t>
            </w:r>
            <w:r>
              <w:rPr>
                <w:rFonts w:eastAsia="微软雅黑"/>
                <w:kern w:val="2"/>
                <w:sz w:val="16"/>
                <w:szCs w:val="16"/>
              </w:rPr>
              <w:t>BII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Calculus BII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数学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线性代数</w:t>
            </w:r>
            <w:r>
              <w:rPr>
                <w:rFonts w:eastAsia="微软雅黑"/>
                <w:kern w:val="2"/>
                <w:sz w:val="16"/>
                <w:szCs w:val="16"/>
              </w:rPr>
              <w:t>A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Linear Algebra A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数学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大学计算机基础</w:t>
            </w:r>
            <w:r>
              <w:rPr>
                <w:rFonts w:eastAsia="微软雅黑"/>
                <w:kern w:val="2"/>
                <w:sz w:val="16"/>
                <w:szCs w:val="16"/>
              </w:rPr>
              <w:t>A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University Computer Foundation A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1.5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信息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计算机程序设计基础</w:t>
            </w:r>
            <w:r>
              <w:rPr>
                <w:rFonts w:eastAsia="微软雅黑"/>
                <w:kern w:val="2"/>
                <w:sz w:val="16"/>
                <w:szCs w:val="16"/>
              </w:rPr>
              <w:t>A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Fundamentals of Computer Programming A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 w:rsidR="00164AEB"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.5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信息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物理</w:t>
            </w:r>
            <w:r>
              <w:rPr>
                <w:rFonts w:ascii="Times New Roman" w:eastAsia="微软雅黑" w:hAnsi="Times New Roman" w:cs="Times New Roman" w:hint="eastAsia"/>
                <w:kern w:val="0"/>
                <w:sz w:val="16"/>
                <w:szCs w:val="16"/>
              </w:rPr>
              <w:t>化学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类</w:t>
            </w: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大学物理</w:t>
            </w:r>
            <w:r>
              <w:rPr>
                <w:rFonts w:eastAsia="微软雅黑"/>
                <w:kern w:val="2"/>
                <w:sz w:val="16"/>
                <w:szCs w:val="16"/>
              </w:rPr>
              <w:t>AI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Fundamentals of Physics AI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590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物理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大学物理实验</w:t>
            </w:r>
            <w:r>
              <w:rPr>
                <w:rFonts w:eastAsia="微软雅黑"/>
                <w:kern w:val="2"/>
                <w:sz w:val="16"/>
                <w:szCs w:val="16"/>
              </w:rPr>
              <w:t>AI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College Physics Experiments AI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物理</w:t>
            </w:r>
          </w:p>
        </w:tc>
      </w:tr>
      <w:tr w:rsidR="00130D0B">
        <w:trPr>
          <w:trHeight w:val="300"/>
        </w:trPr>
        <w:tc>
          <w:tcPr>
            <w:tcW w:w="650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30D0B" w:rsidRDefault="00130D0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30D0B" w:rsidRDefault="005571A6">
            <w:pPr>
              <w:pStyle w:val="af"/>
              <w:adjustRightInd/>
              <w:jc w:val="left"/>
              <w:rPr>
                <w:rFonts w:eastAsia="微软雅黑"/>
                <w:kern w:val="2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工程化学</w:t>
            </w:r>
            <w:r>
              <w:rPr>
                <w:rFonts w:eastAsia="微软雅黑"/>
                <w:kern w:val="2"/>
                <w:sz w:val="16"/>
                <w:szCs w:val="16"/>
              </w:rPr>
              <w:t xml:space="preserve"> B</w:t>
            </w:r>
          </w:p>
          <w:p w:rsidR="00130D0B" w:rsidRDefault="005571A6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Engineering Chemistry B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59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0.5</w:t>
            </w:r>
          </w:p>
        </w:tc>
        <w:tc>
          <w:tcPr>
            <w:tcW w:w="1060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  <w:vAlign w:val="center"/>
          </w:tcPr>
          <w:p w:rsidR="00130D0B" w:rsidRDefault="005571A6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生命</w:t>
            </w:r>
          </w:p>
        </w:tc>
      </w:tr>
      <w:tr w:rsidR="00164AEB">
        <w:trPr>
          <w:trHeight w:val="300"/>
        </w:trPr>
        <w:tc>
          <w:tcPr>
            <w:tcW w:w="650" w:type="dxa"/>
            <w:vAlign w:val="center"/>
          </w:tcPr>
          <w:p w:rsidR="00164AE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164AE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专业实践类</w:t>
            </w:r>
          </w:p>
        </w:tc>
        <w:tc>
          <w:tcPr>
            <w:tcW w:w="942" w:type="dxa"/>
            <w:vAlign w:val="center"/>
          </w:tcPr>
          <w:p w:rsidR="00164AE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64AEB" w:rsidRDefault="00164AEB">
            <w:pPr>
              <w:pStyle w:val="af"/>
              <w:jc w:val="left"/>
              <w:rPr>
                <w:rFonts w:eastAsia="微软雅黑"/>
                <w:sz w:val="16"/>
                <w:szCs w:val="16"/>
              </w:rPr>
            </w:pPr>
            <w:r>
              <w:rPr>
                <w:rFonts w:eastAsia="微软雅黑"/>
                <w:sz w:val="16"/>
                <w:szCs w:val="16"/>
              </w:rPr>
              <w:t>计算机上机实习</w:t>
            </w:r>
          </w:p>
          <w:p w:rsidR="00164AEB" w:rsidRDefault="00164AEB">
            <w:pPr>
              <w:snapToGrid w:val="0"/>
              <w:jc w:val="left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sz w:val="16"/>
                <w:szCs w:val="16"/>
              </w:rPr>
              <w:t>Computer Practice</w:t>
            </w:r>
          </w:p>
        </w:tc>
        <w:tc>
          <w:tcPr>
            <w:tcW w:w="944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590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1060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交运</w:t>
            </w:r>
          </w:p>
        </w:tc>
      </w:tr>
      <w:tr w:rsidR="00164AEB">
        <w:trPr>
          <w:trHeight w:val="300"/>
        </w:trPr>
        <w:tc>
          <w:tcPr>
            <w:tcW w:w="650" w:type="dxa"/>
            <w:vAlign w:val="center"/>
          </w:tcPr>
          <w:p w:rsidR="00164AE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</w:tcPr>
          <w:p w:rsidR="00164AE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164AEB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164AEB" w:rsidRDefault="00164AEB">
            <w:pPr>
              <w:pStyle w:val="af"/>
              <w:jc w:val="left"/>
              <w:rPr>
                <w:rFonts w:eastAsia="微软雅黑"/>
                <w:sz w:val="16"/>
                <w:szCs w:val="16"/>
              </w:rPr>
            </w:pPr>
            <w:r>
              <w:rPr>
                <w:rFonts w:eastAsia="微软雅黑" w:hint="eastAsia"/>
                <w:sz w:val="16"/>
                <w:szCs w:val="16"/>
              </w:rPr>
              <w:t>外语强化实习</w:t>
            </w:r>
          </w:p>
          <w:p w:rsidR="00164AEB" w:rsidRDefault="00164AEB">
            <w:pPr>
              <w:pStyle w:val="af"/>
              <w:jc w:val="left"/>
              <w:rPr>
                <w:rFonts w:eastAsia="微软雅黑"/>
                <w:sz w:val="16"/>
                <w:szCs w:val="16"/>
              </w:rPr>
            </w:pPr>
            <w:r>
              <w:rPr>
                <w:rFonts w:eastAsia="微软雅黑"/>
                <w:kern w:val="2"/>
                <w:sz w:val="16"/>
                <w:szCs w:val="16"/>
              </w:rPr>
              <w:t>Foreign language intensive practice</w:t>
            </w:r>
          </w:p>
        </w:tc>
        <w:tc>
          <w:tcPr>
            <w:tcW w:w="944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必修</w:t>
            </w:r>
          </w:p>
        </w:tc>
        <w:tc>
          <w:tcPr>
            <w:tcW w:w="454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sz w:val="16"/>
                <w:szCs w:val="16"/>
              </w:rPr>
              <w:t>0.5</w:t>
            </w:r>
          </w:p>
        </w:tc>
        <w:tc>
          <w:tcPr>
            <w:tcW w:w="590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sz w:val="16"/>
                <w:szCs w:val="16"/>
              </w:rPr>
              <w:t>0.5</w:t>
            </w:r>
          </w:p>
        </w:tc>
        <w:tc>
          <w:tcPr>
            <w:tcW w:w="1060" w:type="dxa"/>
            <w:vAlign w:val="center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学期</w:t>
            </w:r>
          </w:p>
        </w:tc>
        <w:tc>
          <w:tcPr>
            <w:tcW w:w="944" w:type="dxa"/>
          </w:tcPr>
          <w:p w:rsidR="00164AEB" w:rsidRDefault="00164AEB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6"/>
                <w:szCs w:val="16"/>
              </w:rPr>
              <w:t>交运</w:t>
            </w:r>
          </w:p>
        </w:tc>
      </w:tr>
    </w:tbl>
    <w:p w:rsidR="00130D0B" w:rsidRDefault="005571A6">
      <w:pPr>
        <w:spacing w:line="360" w:lineRule="auto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说明：此表内的课程与“物流工程专业培养方案”大类阶段的课程</w:t>
      </w:r>
      <w:r>
        <w:rPr>
          <w:rFonts w:ascii="微软雅黑" w:eastAsia="微软雅黑" w:hAnsi="微软雅黑"/>
          <w:color w:val="000000"/>
          <w:szCs w:val="21"/>
        </w:rPr>
        <w:t>保持一致</w:t>
      </w:r>
      <w:r>
        <w:rPr>
          <w:rFonts w:ascii="微软雅黑" w:eastAsia="微软雅黑" w:hAnsi="微软雅黑" w:hint="eastAsia"/>
          <w:color w:val="000000"/>
          <w:szCs w:val="21"/>
        </w:rPr>
        <w:t>。</w:t>
      </w:r>
    </w:p>
    <w:p w:rsidR="00130D0B" w:rsidRDefault="005571A6">
      <w:pPr>
        <w:pStyle w:val="ab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物流工程专业培养方案</w:t>
      </w:r>
    </w:p>
    <w:p w:rsidR="00130D0B" w:rsidRDefault="005571A6">
      <w:pPr>
        <w:spacing w:line="360" w:lineRule="auto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一、专业培养目标</w:t>
      </w:r>
    </w:p>
    <w:p w:rsidR="00130D0B" w:rsidRDefault="005571A6">
      <w:pPr>
        <w:pStyle w:val="3013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、培养目标</w:t>
      </w:r>
    </w:p>
    <w:p w:rsidR="00130D0B" w:rsidRDefault="005571A6">
      <w:pPr>
        <w:pStyle w:val="3013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培养适应社会主义现代化建设需要，德、智、体、美全面发展，创新精神和实践能力突出，基础厚、素质高、能力强、后劲足，具有工学、管理与经济知识储备的现代物流复合型工程技术人才，能够成为物流系统的规划设计人员、工程技术人员以及专业管理人员。</w:t>
      </w:r>
    </w:p>
    <w:p w:rsidR="00130D0B" w:rsidRDefault="005571A6">
      <w:pPr>
        <w:pStyle w:val="3013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、培养要求</w:t>
      </w:r>
    </w:p>
    <w:p w:rsidR="00130D0B" w:rsidRDefault="005571A6">
      <w:pPr>
        <w:pStyle w:val="3013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）知识结构要求：涵盖工具性知识、人文及管理知识、自然科学知识、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专业技术基础知识和专业知识。</w:t>
      </w:r>
    </w:p>
    <w:p w:rsidR="00130D0B" w:rsidRDefault="005571A6">
      <w:pPr>
        <w:pStyle w:val="301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具有较扎实的自然科学与社会科学基本理论知识，具备较强的综合应用能力、社会实践能力和创新能力。</w:t>
      </w:r>
    </w:p>
    <w:p w:rsidR="00130D0B" w:rsidRDefault="005571A6">
      <w:pPr>
        <w:pStyle w:val="301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掌握现代物流的基本理论与方法、现代物流技术及其原理、管理学、市场学、经济学、法律法规等宽广的知识。</w:t>
      </w:r>
    </w:p>
    <w:p w:rsidR="00130D0B" w:rsidRDefault="005571A6">
      <w:pPr>
        <w:pStyle w:val="3013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具有在物流系统从事规划、设计、应用、管理等基本能力。</w:t>
      </w:r>
    </w:p>
    <w:p w:rsidR="00130D0B" w:rsidRDefault="005571A6">
      <w:pPr>
        <w:pStyle w:val="3013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）能力结构要求：具备获取知识的能力、应用知识的能力、实践动手能力、创新能力和组织协调能力知识要求；</w:t>
      </w:r>
    </w:p>
    <w:p w:rsidR="00130D0B" w:rsidRDefault="005571A6">
      <w:pPr>
        <w:pStyle w:val="3013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）素质结构要求：具备思想道德素质、文化素质、专业素质和身心素质。</w:t>
      </w:r>
    </w:p>
    <w:p w:rsidR="00130D0B" w:rsidRDefault="005571A6">
      <w:pPr>
        <w:pStyle w:val="a6"/>
        <w:spacing w:line="360" w:lineRule="auto"/>
        <w:ind w:leftChars="0" w:left="0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二、专业毕业要求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1.</w:t>
      </w:r>
      <w:r>
        <w:rPr>
          <w:rFonts w:ascii="微软雅黑" w:eastAsia="微软雅黑" w:hAnsi="微软雅黑" w:hint="eastAsia"/>
          <w:color w:val="000000"/>
          <w:sz w:val="24"/>
        </w:rPr>
        <w:t>具有人文社会科学素养、社会责任感，能够在工程实践中理解并遵守工程职业道德和规范，履行责任。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2.</w:t>
      </w:r>
      <w:r>
        <w:rPr>
          <w:rFonts w:ascii="微软雅黑" w:eastAsia="微软雅黑" w:hAnsi="微软雅黑" w:hint="eastAsia"/>
          <w:color w:val="000000"/>
          <w:sz w:val="24"/>
        </w:rPr>
        <w:t>掌握基础的数学、自然科学、工程基础和专业知识，具有解决复杂工程问题的能力。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3.</w:t>
      </w:r>
      <w:r>
        <w:rPr>
          <w:rFonts w:ascii="微软雅黑" w:eastAsia="微软雅黑" w:hAnsi="微软雅黑" w:hint="eastAsia"/>
          <w:color w:val="000000"/>
          <w:sz w:val="24"/>
        </w:rPr>
        <w:t>能够应用数学、自然科学和工程科学的基本原理，识别、表达、并通过设计实验、分析与解释数据、文献研究等方法分析复杂工程问题，以获得有效结论。设计满足特定需求的系统、单元（部件）或工艺流程，并能够在设计环节中体现创新意识，考虑社会、健康、安全、法律、文化以及环境等因素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 xml:space="preserve">4. </w:t>
      </w:r>
      <w:r>
        <w:rPr>
          <w:rFonts w:ascii="微软雅黑" w:eastAsia="微软雅黑" w:hAnsi="微软雅黑" w:hint="eastAsia"/>
          <w:color w:val="000000"/>
          <w:sz w:val="24"/>
        </w:rPr>
        <w:t>能够针对复杂工程问题，开发、选择与使用恰当的技术、资源、现代工程工具和信息技术工具，包括对复杂工程问题的预测与模拟，并能够理解其局限性。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 xml:space="preserve">5. </w:t>
      </w:r>
      <w:r>
        <w:rPr>
          <w:rFonts w:ascii="微软雅黑" w:eastAsia="微软雅黑" w:hAnsi="微软雅黑" w:hint="eastAsia"/>
          <w:color w:val="000000"/>
          <w:sz w:val="24"/>
        </w:rPr>
        <w:t>能够基于</w:t>
      </w:r>
      <w:r>
        <w:rPr>
          <w:rFonts w:ascii="微软雅黑" w:eastAsia="微软雅黑" w:hAnsi="微软雅黑"/>
          <w:color w:val="000000"/>
          <w:sz w:val="24"/>
        </w:rPr>
        <w:t>物流</w:t>
      </w:r>
      <w:r>
        <w:rPr>
          <w:rFonts w:ascii="微软雅黑" w:eastAsia="微软雅黑" w:hAnsi="微软雅黑" w:hint="eastAsia"/>
          <w:color w:val="000000"/>
          <w:sz w:val="24"/>
        </w:rPr>
        <w:t>工程相关背景知识进行合理分析，评价物流专业工程实践和复杂工程问题解决方案对社会、健康、安全、法律以及文化的影响，并理解应</w:t>
      </w:r>
      <w:r>
        <w:rPr>
          <w:rFonts w:ascii="微软雅黑" w:eastAsia="微软雅黑" w:hAnsi="微软雅黑" w:hint="eastAsia"/>
          <w:color w:val="000000"/>
          <w:sz w:val="24"/>
        </w:rPr>
        <w:lastRenderedPageBreak/>
        <w:t>承担的责任。掌握和熟悉物流领域相关的方针、政策和法津、法规，能够综合分析其对社会的客观影响。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 xml:space="preserve">6. </w:t>
      </w:r>
      <w:r>
        <w:rPr>
          <w:rFonts w:ascii="微软雅黑" w:eastAsia="微软雅黑" w:hAnsi="微软雅黑" w:hint="eastAsia"/>
          <w:color w:val="000000"/>
          <w:sz w:val="24"/>
        </w:rPr>
        <w:t>能够在多学科背景下的团队中承担个体、团队成员以及负责人的角色。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 xml:space="preserve">7. </w:t>
      </w:r>
      <w:r>
        <w:rPr>
          <w:rFonts w:ascii="微软雅黑" w:eastAsia="微软雅黑" w:hAnsi="微软雅黑" w:hint="eastAsia"/>
          <w:color w:val="000000"/>
          <w:sz w:val="24"/>
        </w:rPr>
        <w:t>理解并掌握工程管理原理与经济决策方法，并能在多学科环境中应用。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 xml:space="preserve">8. </w:t>
      </w:r>
      <w:r>
        <w:rPr>
          <w:rFonts w:ascii="微软雅黑" w:eastAsia="微软雅黑" w:hAnsi="微软雅黑" w:hint="eastAsia"/>
          <w:color w:val="000000"/>
          <w:sz w:val="24"/>
        </w:rPr>
        <w:t>具有自主学习和终身学习的意识，有不断学习和适应发展的能力。</w:t>
      </w:r>
    </w:p>
    <w:p w:rsidR="00130D0B" w:rsidRDefault="005571A6">
      <w:pPr>
        <w:pStyle w:val="a6"/>
        <w:snapToGrid w:val="0"/>
        <w:spacing w:line="312" w:lineRule="auto"/>
        <w:ind w:leftChars="0" w:left="0" w:firstLineChars="200" w:firstLine="480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 xml:space="preserve">9. </w:t>
      </w:r>
      <w:r>
        <w:rPr>
          <w:rFonts w:ascii="微软雅黑" w:eastAsia="微软雅黑" w:hAnsi="微软雅黑" w:hint="eastAsia"/>
          <w:color w:val="000000"/>
          <w:sz w:val="24"/>
        </w:rPr>
        <w:t>具有国际化视野，具备跨文化交流、竞争与合作的能力。</w:t>
      </w:r>
    </w:p>
    <w:p w:rsidR="00130D0B" w:rsidRDefault="005571A6">
      <w:pPr>
        <w:tabs>
          <w:tab w:val="left" w:pos="600"/>
        </w:tabs>
        <w:spacing w:line="360" w:lineRule="auto"/>
        <w:rPr>
          <w:rFonts w:ascii="微软雅黑" w:eastAsia="微软雅黑" w:hAnsi="微软雅黑"/>
          <w:b/>
          <w:bCs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三、学制与学位</w:t>
      </w:r>
    </w:p>
    <w:p w:rsidR="00130D0B" w:rsidRDefault="005571A6">
      <w:pPr>
        <w:spacing w:line="360" w:lineRule="auto"/>
        <w:ind w:firstLine="35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学制：四年</w:t>
      </w:r>
    </w:p>
    <w:p w:rsidR="00130D0B" w:rsidRDefault="005571A6">
      <w:pPr>
        <w:spacing w:line="360" w:lineRule="auto"/>
        <w:ind w:firstLine="35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学位：工学学士</w:t>
      </w:r>
    </w:p>
    <w:p w:rsidR="00130D0B" w:rsidRDefault="005571A6">
      <w:pPr>
        <w:tabs>
          <w:tab w:val="left" w:pos="600"/>
        </w:tabs>
        <w:spacing w:line="360" w:lineRule="auto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四、主干学科与专业核心课程</w:t>
      </w:r>
    </w:p>
    <w:p w:rsidR="00130D0B" w:rsidRDefault="005571A6">
      <w:pPr>
        <w:pStyle w:val="a6"/>
        <w:spacing w:line="360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主干学科：物流工程</w:t>
      </w:r>
    </w:p>
    <w:p w:rsidR="00130D0B" w:rsidRDefault="005571A6">
      <w:pPr>
        <w:pStyle w:val="a6"/>
        <w:spacing w:line="360" w:lineRule="auto"/>
        <w:ind w:leftChars="0" w:left="0"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专业核心课程：物流系统规划、物流中心规划与设计、物流设备与应用技术、物流信息系统、物流系统仿真、物流技术经济、生产计划与控制、货物组织学。</w:t>
      </w:r>
    </w:p>
    <w:p w:rsidR="00130D0B" w:rsidRDefault="005571A6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五、毕业学分基本要求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9"/>
        <w:gridCol w:w="706"/>
        <w:gridCol w:w="853"/>
        <w:gridCol w:w="754"/>
        <w:gridCol w:w="668"/>
        <w:gridCol w:w="760"/>
        <w:gridCol w:w="2210"/>
      </w:tblGrid>
      <w:tr w:rsidR="00130D0B">
        <w:trPr>
          <w:trHeight w:val="340"/>
          <w:jc w:val="center"/>
        </w:trPr>
        <w:tc>
          <w:tcPr>
            <w:tcW w:w="2661" w:type="dxa"/>
            <w:gridSpan w:val="2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课程体系</w:t>
            </w:r>
          </w:p>
        </w:tc>
        <w:tc>
          <w:tcPr>
            <w:tcW w:w="5951" w:type="dxa"/>
            <w:gridSpan w:val="6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学分要求</w:t>
            </w:r>
          </w:p>
        </w:tc>
      </w:tr>
      <w:tr w:rsidR="00130D0B">
        <w:trPr>
          <w:trHeight w:val="340"/>
          <w:jc w:val="center"/>
        </w:trPr>
        <w:tc>
          <w:tcPr>
            <w:tcW w:w="2661" w:type="dxa"/>
            <w:gridSpan w:val="2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必修</w:t>
            </w:r>
          </w:p>
        </w:tc>
        <w:tc>
          <w:tcPr>
            <w:tcW w:w="1422" w:type="dxa"/>
            <w:gridSpan w:val="2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限选</w:t>
            </w:r>
          </w:p>
        </w:tc>
        <w:tc>
          <w:tcPr>
            <w:tcW w:w="760" w:type="dxa"/>
            <w:vMerge w:val="restart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小计</w:t>
            </w:r>
          </w:p>
        </w:tc>
        <w:tc>
          <w:tcPr>
            <w:tcW w:w="2210" w:type="dxa"/>
            <w:vMerge w:val="restart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="32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合计</w:t>
            </w:r>
          </w:p>
        </w:tc>
      </w:tr>
      <w:tr w:rsidR="00130D0B">
        <w:trPr>
          <w:trHeight w:val="340"/>
          <w:jc w:val="center"/>
        </w:trPr>
        <w:tc>
          <w:tcPr>
            <w:tcW w:w="2661" w:type="dxa"/>
            <w:gridSpan w:val="2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理论</w:t>
            </w:r>
          </w:p>
        </w:tc>
        <w:tc>
          <w:tcPr>
            <w:tcW w:w="853" w:type="dxa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实践</w:t>
            </w:r>
          </w:p>
        </w:tc>
        <w:tc>
          <w:tcPr>
            <w:tcW w:w="754" w:type="dxa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理论</w:t>
            </w:r>
          </w:p>
        </w:tc>
        <w:tc>
          <w:tcPr>
            <w:tcW w:w="668" w:type="dxa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实践</w:t>
            </w:r>
          </w:p>
        </w:tc>
        <w:tc>
          <w:tcPr>
            <w:tcW w:w="76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通识与公共基础课程</w:t>
            </w: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思想政治类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10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41</w:t>
            </w: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学分</w:t>
            </w: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军事类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通识教育类</w:t>
            </w:r>
          </w:p>
        </w:tc>
        <w:tc>
          <w:tcPr>
            <w:tcW w:w="706" w:type="dxa"/>
            <w:vAlign w:val="center"/>
          </w:tcPr>
          <w:p w:rsidR="00130D0B" w:rsidRDefault="006306B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2</w:t>
            </w:r>
            <w:r>
              <w:rPr>
                <w:rFonts w:ascii="微软雅黑" w:eastAsia="微软雅黑" w:hAnsi="微软雅黑" w:hint="eastAsia"/>
                <w:sz w:val="16"/>
                <w:szCs w:val="16"/>
                <w:vertAlign w:val="superscript"/>
              </w:rPr>
              <w:t>（</w:t>
            </w:r>
            <w:r>
              <w:rPr>
                <w:rFonts w:ascii="微软雅黑" w:eastAsia="微软雅黑" w:hAnsi="微软雅黑"/>
                <w:sz w:val="16"/>
                <w:szCs w:val="16"/>
                <w:vertAlign w:val="superscript"/>
              </w:rPr>
              <w:t>a）</w:t>
            </w:r>
          </w:p>
        </w:tc>
        <w:tc>
          <w:tcPr>
            <w:tcW w:w="853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30D0B" w:rsidRDefault="00FE0F88" w:rsidP="006306B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8</w:t>
            </w: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外语类</w:t>
            </w:r>
          </w:p>
        </w:tc>
        <w:tc>
          <w:tcPr>
            <w:tcW w:w="706" w:type="dxa"/>
            <w:vAlign w:val="center"/>
          </w:tcPr>
          <w:p w:rsidR="00130D0B" w:rsidRDefault="00FE0F8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6</w:t>
            </w:r>
            <w:r>
              <w:rPr>
                <w:rFonts w:ascii="微软雅黑" w:eastAsia="微软雅黑" w:hAnsi="微软雅黑" w:hint="eastAsia"/>
                <w:sz w:val="16"/>
                <w:szCs w:val="16"/>
                <w:vertAlign w:val="superscript"/>
              </w:rPr>
              <w:t>（b</w:t>
            </w:r>
            <w:r>
              <w:rPr>
                <w:rFonts w:ascii="微软雅黑" w:eastAsia="微软雅黑" w:hAnsi="微软雅黑"/>
                <w:sz w:val="16"/>
                <w:szCs w:val="16"/>
                <w:vertAlign w:val="superscript"/>
              </w:rPr>
              <w:t>）</w:t>
            </w:r>
          </w:p>
        </w:tc>
        <w:tc>
          <w:tcPr>
            <w:tcW w:w="853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体育类</w:t>
            </w: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lastRenderedPageBreak/>
              <w:t>学科大类与专业基础课程</w:t>
            </w: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计算机类</w:t>
            </w:r>
          </w:p>
        </w:tc>
        <w:tc>
          <w:tcPr>
            <w:tcW w:w="706" w:type="dxa"/>
            <w:vAlign w:val="center"/>
          </w:tcPr>
          <w:p w:rsidR="00130D0B" w:rsidRDefault="005B068A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vAlign w:val="center"/>
          </w:tcPr>
          <w:p w:rsidR="00130D0B" w:rsidRDefault="005B068A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0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80学分</w:t>
            </w: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数学类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物理类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学科基础课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专业基础课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54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649"/>
          <w:jc w:val="center"/>
        </w:trPr>
        <w:tc>
          <w:tcPr>
            <w:tcW w:w="1242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专业(专业方向)课程</w:t>
            </w: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专业 (专业方向)课程</w:t>
            </w:r>
          </w:p>
        </w:tc>
        <w:tc>
          <w:tcPr>
            <w:tcW w:w="70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10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39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学分</w:t>
            </w: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专业实验、实践（单独设课）</w:t>
            </w: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274"/>
          <w:jc w:val="center"/>
        </w:trPr>
        <w:tc>
          <w:tcPr>
            <w:tcW w:w="2661" w:type="dxa"/>
            <w:gridSpan w:val="2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课外创新实践</w:t>
            </w: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5B068A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5B068A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毕业设计（论文）</w:t>
            </w:r>
          </w:p>
        </w:tc>
        <w:tc>
          <w:tcPr>
            <w:tcW w:w="1419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学分</w:t>
            </w: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6"/>
                <w:szCs w:val="16"/>
              </w:rPr>
              <w:t>必修环节</w:t>
            </w: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新生入学教育</w:t>
            </w: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0" w:type="dxa"/>
            <w:vMerge w:val="restart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0学分</w:t>
            </w: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形势与政策</w:t>
            </w: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第二课堂</w:t>
            </w:r>
          </w:p>
        </w:tc>
        <w:tc>
          <w:tcPr>
            <w:tcW w:w="706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10" w:type="dxa"/>
            <w:vMerge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1242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总计</w:t>
            </w:r>
          </w:p>
        </w:tc>
        <w:tc>
          <w:tcPr>
            <w:tcW w:w="1419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130D0B" w:rsidRDefault="00D0155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853" w:type="dxa"/>
            <w:vAlign w:val="center"/>
          </w:tcPr>
          <w:p w:rsidR="00130D0B" w:rsidRDefault="00D0155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54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8" w:type="dxa"/>
            <w:vAlign w:val="center"/>
          </w:tcPr>
          <w:p w:rsidR="00130D0B" w:rsidRDefault="005B068A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/>
                <w:color w:val="000000"/>
                <w:sz w:val="16"/>
                <w:szCs w:val="16"/>
              </w:rPr>
              <w:t>72</w:t>
            </w:r>
          </w:p>
        </w:tc>
      </w:tr>
    </w:tbl>
    <w:p w:rsidR="00130D0B" w:rsidRDefault="005571A6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注释</w:t>
      </w:r>
      <w:r>
        <w:rPr>
          <w:rFonts w:ascii="微软雅黑" w:eastAsia="微软雅黑" w:hAnsi="微软雅黑"/>
          <w:color w:val="000000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a.新生</w:t>
      </w:r>
      <w:r>
        <w:rPr>
          <w:rFonts w:ascii="微软雅黑" w:eastAsia="微软雅黑" w:hAnsi="微软雅黑"/>
          <w:color w:val="000000"/>
          <w:sz w:val="18"/>
          <w:szCs w:val="18"/>
        </w:rPr>
        <w:t>研讨课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属通识教育模块，设置在第</w:t>
      </w:r>
      <w:r>
        <w:rPr>
          <w:rFonts w:ascii="微软雅黑" w:eastAsia="微软雅黑" w:hAnsi="微软雅黑"/>
          <w:color w:val="000000"/>
          <w:sz w:val="18"/>
          <w:szCs w:val="18"/>
        </w:rPr>
        <w:t>一学年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，学院提供多门课程组成限选组供选择，学生第一学年完成</w:t>
      </w:r>
      <w:r>
        <w:rPr>
          <w:rFonts w:ascii="微软雅黑" w:eastAsia="微软雅黑" w:hAnsi="微软雅黑"/>
          <w:color w:val="000000"/>
          <w:sz w:val="18"/>
          <w:szCs w:val="18"/>
        </w:rPr>
        <w:t>2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学分。</w:t>
      </w:r>
    </w:p>
    <w:p w:rsidR="00130D0B" w:rsidRDefault="005571A6">
      <w:pPr>
        <w:pStyle w:val="a6"/>
        <w:spacing w:line="360" w:lineRule="auto"/>
        <w:ind w:leftChars="0" w:left="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/>
          <w:color w:val="000000"/>
          <w:sz w:val="18"/>
          <w:szCs w:val="18"/>
        </w:rPr>
        <w:t>b.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外语类课程为3+3学分，4+4学时</w:t>
      </w:r>
    </w:p>
    <w:p w:rsidR="00130D0B" w:rsidRDefault="005571A6">
      <w:pPr>
        <w:pStyle w:val="a6"/>
        <w:spacing w:line="360" w:lineRule="auto"/>
        <w:ind w:leftChars="0" w:left="0"/>
        <w:rPr>
          <w:rFonts w:ascii="微软雅黑" w:eastAsia="微软雅黑" w:hAnsi="微软雅黑" w:cs="黑体"/>
          <w:b/>
          <w:bCs/>
          <w:color w:val="000000"/>
          <w:sz w:val="30"/>
          <w:szCs w:val="30"/>
        </w:rPr>
      </w:pPr>
      <w:r>
        <w:rPr>
          <w:rFonts w:ascii="微软雅黑" w:eastAsia="微软雅黑" w:hAnsi="微软雅黑" w:cs="黑体" w:hint="eastAsia"/>
          <w:b/>
          <w:bCs/>
          <w:color w:val="000000"/>
          <w:sz w:val="30"/>
          <w:szCs w:val="30"/>
        </w:rPr>
        <w:t>六、课程设置细化表</w:t>
      </w:r>
    </w:p>
    <w:tbl>
      <w:tblPr>
        <w:tblW w:w="7574" w:type="dxa"/>
        <w:jc w:val="center"/>
        <w:tblLayout w:type="fixed"/>
        <w:tblLook w:val="04A0"/>
      </w:tblPr>
      <w:tblGrid>
        <w:gridCol w:w="555"/>
        <w:gridCol w:w="426"/>
        <w:gridCol w:w="2841"/>
        <w:gridCol w:w="717"/>
        <w:gridCol w:w="478"/>
        <w:gridCol w:w="560"/>
        <w:gridCol w:w="993"/>
        <w:gridCol w:w="1004"/>
      </w:tblGrid>
      <w:tr w:rsidR="008C33D3" w:rsidTr="008C33D3">
        <w:trPr>
          <w:trHeight w:val="312"/>
          <w:jc w:val="center"/>
        </w:trPr>
        <w:tc>
          <w:tcPr>
            <w:tcW w:w="9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课程类型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课程性质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总</w:t>
            </w:r>
          </w:p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学</w:t>
            </w:r>
          </w:p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分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课内实践教学学分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开课学期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16"/>
                <w:szCs w:val="16"/>
              </w:rPr>
              <w:t>开课学院</w:t>
            </w:r>
          </w:p>
        </w:tc>
      </w:tr>
      <w:tr w:rsidR="008C33D3" w:rsidTr="008C33D3">
        <w:trPr>
          <w:trHeight w:val="312"/>
          <w:jc w:val="center"/>
        </w:trPr>
        <w:tc>
          <w:tcPr>
            <w:tcW w:w="9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12"/>
          <w:jc w:val="center"/>
        </w:trPr>
        <w:tc>
          <w:tcPr>
            <w:tcW w:w="9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12"/>
          <w:jc w:val="center"/>
        </w:trPr>
        <w:tc>
          <w:tcPr>
            <w:tcW w:w="9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通识与公共基础课程模块共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学分，通识类的具体课程设置和要求按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照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西南交通大学通识教育课程设置方案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执行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思想政治类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思想道德修养与法律基础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The Ideological and Moral Cultivation and Legal Basis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马院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中国近现代史纲要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Conspectus  of  Chinese  Modern  History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马院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马克思主义基本原理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The Basic Principles of Marxism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马院</w:t>
            </w:r>
          </w:p>
        </w:tc>
      </w:tr>
      <w:tr w:rsidR="008C33D3" w:rsidTr="008C33D3">
        <w:trPr>
          <w:trHeight w:val="48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毛泽东思想和中国特色社会主义理论体系概论</w:t>
            </w:r>
            <w:r>
              <w:rPr>
                <w:rFonts w:eastAsia="微软雅黑"/>
                <w:color w:val="000000"/>
                <w:sz w:val="16"/>
                <w:szCs w:val="16"/>
              </w:rPr>
              <w:t xml:space="preserve"> 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Introduction to Mao Zedong Thought and Theories of Socialism with Chinese Characteristics 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马院</w:t>
            </w:r>
          </w:p>
        </w:tc>
      </w:tr>
      <w:tr w:rsidR="008C33D3" w:rsidTr="008C33D3">
        <w:trPr>
          <w:trHeight w:val="277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毛泽东思想和中国特色社会主义理论体系概论</w:t>
            </w:r>
            <w:r>
              <w:rPr>
                <w:rFonts w:eastAsia="微软雅黑"/>
                <w:color w:val="000000"/>
                <w:sz w:val="16"/>
                <w:szCs w:val="16"/>
              </w:rPr>
              <w:t>II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Introduction to Mao Zedong Thought and Theories of Socialism with Chinese Characteristics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 w:rsidRPr="008C33D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马院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外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语类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lastRenderedPageBreak/>
              <w:t>英语</w:t>
            </w:r>
            <w:r>
              <w:rPr>
                <w:rFonts w:eastAsia="微软雅黑"/>
                <w:color w:val="000000"/>
                <w:sz w:val="16"/>
                <w:szCs w:val="16"/>
              </w:rPr>
              <w:t>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English 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33D3" w:rsidRDefault="008C571D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外语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英语</w:t>
            </w:r>
            <w:r>
              <w:rPr>
                <w:rFonts w:eastAsia="微软雅黑"/>
                <w:color w:val="000000"/>
                <w:sz w:val="16"/>
                <w:szCs w:val="16"/>
              </w:rPr>
              <w:t>II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English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33D3" w:rsidRDefault="008C571D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通用学术英语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Academic English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限选两门共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高级英语</w:t>
            </w:r>
            <w:r>
              <w:rPr>
                <w:rFonts w:eastAsia="微软雅黑"/>
                <w:color w:val="000000"/>
                <w:sz w:val="16"/>
                <w:szCs w:val="16"/>
              </w:rPr>
              <w:t>B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Advanced English B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职场英语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Workplace English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交际与文化视听说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Communication and Culture—Audio, Visual and Oral English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571D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="008C33D3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思辨与学术视听说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Thinking and Academic Skills—Audio, Visual and Oral English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实用英语写作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Practical English Writing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英美文学经典选读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elected Classic Readings in English and American Literature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Ⅲ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*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（限未通过英语四级学生）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English III(not pass CET-4 only)</w:t>
            </w:r>
          </w:p>
        </w:tc>
        <w:tc>
          <w:tcPr>
            <w:tcW w:w="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体育类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体育</w:t>
            </w:r>
            <w:r>
              <w:rPr>
                <w:rFonts w:eastAsia="微软雅黑"/>
                <w:color w:val="000000"/>
                <w:sz w:val="16"/>
                <w:szCs w:val="16"/>
              </w:rPr>
              <w:t>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Physical Education 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体育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体育</w:t>
            </w:r>
            <w:r>
              <w:rPr>
                <w:rFonts w:eastAsia="微软雅黑"/>
                <w:color w:val="000000"/>
                <w:sz w:val="16"/>
                <w:szCs w:val="16"/>
              </w:rPr>
              <w:t>II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Physical Education 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体育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体育</w:t>
            </w:r>
            <w:r>
              <w:rPr>
                <w:rFonts w:eastAsia="微软雅黑"/>
                <w:color w:val="000000"/>
                <w:sz w:val="16"/>
                <w:szCs w:val="16"/>
              </w:rPr>
              <w:t>III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Physical Education III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体育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体育</w:t>
            </w:r>
            <w:r>
              <w:rPr>
                <w:rFonts w:eastAsia="微软雅黑"/>
                <w:color w:val="000000"/>
                <w:sz w:val="16"/>
                <w:szCs w:val="16"/>
              </w:rPr>
              <w:t>IV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Physical Education IV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体育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军事类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军事理论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Military Theory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武装部</w:t>
            </w:r>
          </w:p>
        </w:tc>
      </w:tr>
      <w:tr w:rsidR="008C33D3" w:rsidTr="008C33D3">
        <w:trPr>
          <w:trHeight w:val="239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军事技能训练</w:t>
            </w:r>
          </w:p>
          <w:p w:rsidR="008C33D3" w:rsidRDefault="008C33D3">
            <w:pPr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Military Skills Training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武装部</w:t>
            </w:r>
          </w:p>
        </w:tc>
      </w:tr>
      <w:tr w:rsidR="008C33D3" w:rsidTr="008C33D3">
        <w:trPr>
          <w:trHeight w:val="161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通识教育类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物流导论（新生研讨课）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 xml:space="preserve">Introduction to Logistics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历史、文化与人文情怀课程模块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Historical Cultural and Human Feelings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限选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至少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个模块的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学分课程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每学期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哲学智慧与批判性思维课程模块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Philosophical Wisdom and Critical Thinking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艺术体验与审美修养课程模块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Artistic Experience and Aesthetic Cultivation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社会科学与责任伦理课程模块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Social Science and Ethical Responsibility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生态环境与生命关怀课程模块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Ecology Environment and Life Care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自然科学与科学精神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Natural Science and Scientific Spirit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235"/>
          <w:jc w:val="center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交通、工程与创新世界课程模块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Transportation Engineering and Innovation</w:t>
            </w:r>
          </w:p>
        </w:tc>
        <w:tc>
          <w:tcPr>
            <w:tcW w:w="7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 w:rsidP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学科大类及学科、专业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基础课模块共</w:t>
            </w:r>
            <w:r w:rsidR="00164A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80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学分，必修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学分，限选</w:t>
            </w:r>
            <w:r w:rsidR="00164A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数学类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高等数学</w:t>
            </w:r>
            <w:r>
              <w:rPr>
                <w:rFonts w:eastAsia="微软雅黑"/>
                <w:color w:val="000000"/>
                <w:sz w:val="16"/>
                <w:szCs w:val="16"/>
              </w:rPr>
              <w:t>BI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Calculus BI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高等数学</w:t>
            </w:r>
            <w:r>
              <w:rPr>
                <w:rFonts w:eastAsia="微软雅黑"/>
                <w:color w:val="000000"/>
                <w:sz w:val="16"/>
                <w:szCs w:val="16"/>
              </w:rPr>
              <w:t>BII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Calculus BII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线性代数</w:t>
            </w:r>
            <w:r>
              <w:rPr>
                <w:rFonts w:eastAsia="微软雅黑"/>
                <w:color w:val="000000"/>
                <w:sz w:val="16"/>
                <w:szCs w:val="16"/>
              </w:rPr>
              <w:t>A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Linear Algebra 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293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概率论与数理统计</w:t>
            </w:r>
            <w:r>
              <w:rPr>
                <w:rFonts w:eastAsia="微软雅黑"/>
                <w:color w:val="000000"/>
                <w:sz w:val="16"/>
                <w:szCs w:val="16"/>
              </w:rPr>
              <w:t>B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bCs/>
                <w:color w:val="000000"/>
                <w:sz w:val="16"/>
                <w:szCs w:val="16"/>
              </w:rPr>
              <w:t>Probability Theory and Mathematical Statistics 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608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数值计算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C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Numerical Calculation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C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限选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608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数学实验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Experimental Mathematics B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418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数学建模</w:t>
            </w:r>
            <w:r>
              <w:rPr>
                <w:rFonts w:eastAsia="微软雅黑"/>
                <w:color w:val="000000"/>
                <w:sz w:val="16"/>
                <w:szCs w:val="16"/>
              </w:rPr>
              <w:t xml:space="preserve"> B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w w:val="90"/>
                <w:sz w:val="16"/>
                <w:szCs w:val="16"/>
              </w:rPr>
              <w:t>Mathematical Modeling B</w:t>
            </w:r>
          </w:p>
        </w:tc>
        <w:tc>
          <w:tcPr>
            <w:tcW w:w="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数学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计算机类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大学计算机基础</w:t>
            </w:r>
            <w:r>
              <w:rPr>
                <w:rFonts w:eastAsia="微软雅黑"/>
                <w:color w:val="000000"/>
                <w:sz w:val="16"/>
                <w:szCs w:val="16"/>
              </w:rPr>
              <w:t>A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University Computer Foundation 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信息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计算机程序设计基础</w:t>
            </w:r>
            <w:r>
              <w:rPr>
                <w:rFonts w:eastAsia="微软雅黑"/>
                <w:color w:val="000000"/>
                <w:sz w:val="16"/>
                <w:szCs w:val="16"/>
              </w:rPr>
              <w:t>A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Fundamentals of Computer Programming 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 w:rsidR="00164A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信息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物理类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大学物理</w:t>
            </w:r>
            <w:r>
              <w:rPr>
                <w:rFonts w:eastAsia="微软雅黑"/>
                <w:color w:val="000000"/>
                <w:sz w:val="16"/>
                <w:szCs w:val="16"/>
              </w:rPr>
              <w:t>AI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Fundamentals of Physics AI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物理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大学物理实验</w:t>
            </w:r>
            <w:r>
              <w:rPr>
                <w:rFonts w:eastAsia="微软雅黑"/>
                <w:color w:val="000000"/>
                <w:sz w:val="16"/>
                <w:szCs w:val="16"/>
              </w:rPr>
              <w:t>AI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College Physics Experiments AI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物理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大学物理</w:t>
            </w:r>
            <w:r>
              <w:rPr>
                <w:rFonts w:eastAsia="微软雅黑"/>
                <w:color w:val="000000"/>
                <w:sz w:val="16"/>
                <w:szCs w:val="16"/>
              </w:rPr>
              <w:t>AII</w:t>
            </w:r>
          </w:p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Fundamentals of Physics AII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物理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大学物理实验</w:t>
            </w:r>
            <w:r>
              <w:rPr>
                <w:rFonts w:eastAsia="微软雅黑"/>
                <w:color w:val="000000"/>
                <w:sz w:val="16"/>
                <w:szCs w:val="16"/>
              </w:rPr>
              <w:t>AII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College Physics Experiments AII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物理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学科基础课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系统工程（物流）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System Engineering of  Logistics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工程化学</w:t>
            </w:r>
            <w:r>
              <w:rPr>
                <w:rFonts w:eastAsia="微软雅黑"/>
                <w:color w:val="000000"/>
                <w:sz w:val="16"/>
                <w:szCs w:val="16"/>
              </w:rPr>
              <w:t xml:space="preserve"> B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Engineering Chemistry 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生命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管理学原理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A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Principles of Management Science 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数据库管理系统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Database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Management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 System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运筹学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Operation Research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运筹学实验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Operation Research Experiments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专业基础课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画法几何及工程制图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Descriptive geometry and Mechanical drawing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土木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电路与电子技术基础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Circuitry and Electron Technology Basis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电气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7"/>
              <w:jc w:val="left"/>
              <w:rPr>
                <w:rFonts w:eastAsia="微软雅黑"/>
                <w:color w:val="000000"/>
                <w:kern w:val="44"/>
                <w:sz w:val="16"/>
                <w:szCs w:val="16"/>
              </w:rPr>
            </w:pPr>
            <w:r>
              <w:rPr>
                <w:rFonts w:eastAsia="微软雅黑"/>
                <w:color w:val="000000"/>
                <w:kern w:val="44"/>
                <w:sz w:val="16"/>
                <w:szCs w:val="16"/>
              </w:rPr>
              <w:t>电子商务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Electronic Commerce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供应链管理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Supply Chain Management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物流设备与应用技术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Equipment and Its Applied Technology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综合运输概论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 xml:space="preserve">Introduction to 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Integration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 xml:space="preserve"> Transportation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7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运输组织学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Transport organization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7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生产计划与控制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Production Planning and Control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物流技术经济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Technology Economics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国际贸易实务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International Trade Practice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限选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服务市场营销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Marketing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物流成本管理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Management of Logistics Cost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交通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运输规划原理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Principle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 of Transportation Planning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行车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组织</w:t>
            </w:r>
          </w:p>
          <w:p w:rsidR="008C33D3" w:rsidRDefault="008C33D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Railway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 xml:space="preserve"> Train Operation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安全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工程</w:t>
            </w:r>
          </w:p>
          <w:p w:rsidR="008C33D3" w:rsidRDefault="008C33D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Safety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 xml:space="preserve"> Engineering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物流法律法规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Law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项目管理（物流）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Project Management</w:t>
            </w: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逆向物流管理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Reverse Logistics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 w:rsidP="00164AEB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专业课程模块共</w:t>
            </w:r>
            <w:r w:rsidR="00164A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37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专业课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物流系统规划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System Planning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物流中心规划与设计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Center Planning and Design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物流专业英语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Professional English for Logistics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物流信息系统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Information System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物流系统仿真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System Simulation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采购与供应管理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Purchasing and Supply Management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企业资源计划（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ERP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）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Enterprise Resource Planning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服务运作管理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Serve Operation Management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限选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港口规划与管理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Harbour</w:t>
            </w:r>
            <w:proofErr w:type="spell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 xml:space="preserve"> Planning and Management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航空物流规划与设计</w:t>
            </w:r>
          </w:p>
          <w:p w:rsidR="008C33D3" w:rsidRDefault="00967C62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hyperlink r:id="rId9" w:tgtFrame="_blank" w:history="1">
              <w:r w:rsidR="008C33D3">
                <w:rPr>
                  <w:rFonts w:ascii="Times New Roman" w:eastAsia="微软雅黑" w:hAnsi="Times New Roman" w:cs="Times New Roman"/>
                  <w:color w:val="000000"/>
                  <w:kern w:val="0"/>
                  <w:sz w:val="16"/>
                  <w:szCs w:val="16"/>
                </w:rPr>
                <w:t>Air Logistics</w:t>
              </w:r>
            </w:hyperlink>
            <w:r w:rsidR="008C33D3"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 xml:space="preserve"> Planning and Management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计算机网络与通讯技术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lastRenderedPageBreak/>
              <w:t>Computer Network and Communication Technology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物联网技术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应用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Internet of Things Technology Application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智慧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物流与系统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Intelligent Logistics and System </w:t>
            </w:r>
          </w:p>
        </w:tc>
        <w:tc>
          <w:tcPr>
            <w:tcW w:w="71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大数据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与数据挖掘技术</w:t>
            </w:r>
          </w:p>
          <w:p w:rsidR="008C33D3" w:rsidRDefault="008C33D3">
            <w:pPr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Big Data and Data Mining Technology</w:t>
            </w:r>
          </w:p>
        </w:tc>
        <w:tc>
          <w:tcPr>
            <w:tcW w:w="7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专业实践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供应链解决方案设计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Supply Chain Solution Design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物流中心设计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Center Design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货物包装与检测实验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Goods Packaging and Testing Experiments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物流信息系统实验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Information System Experiments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44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44"/>
                <w:sz w:val="16"/>
                <w:szCs w:val="16"/>
              </w:rPr>
              <w:t>电子商务实验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Electronic Commerce Experiments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物流仿真实验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Logistics System Simulation Experiments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ERP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上机实验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ERP Experiments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30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物流工程制图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Logistics Engineering Drawing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13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物流项目经济评价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Economic Evaluation of Logistics Projects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12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计算机上机实习</w:t>
            </w:r>
          </w:p>
          <w:p w:rsidR="008C33D3" w:rsidRDefault="008C33D3">
            <w:pPr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Computer Practice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12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 w:hint="eastAsia"/>
                <w:color w:val="000000"/>
                <w:sz w:val="16"/>
                <w:szCs w:val="16"/>
              </w:rPr>
              <w:t>外语强化实习</w:t>
            </w:r>
          </w:p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kern w:val="2"/>
                <w:sz w:val="16"/>
                <w:szCs w:val="16"/>
              </w:rPr>
              <w:t>Foreign language intensive practice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132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认识实习</w:t>
            </w:r>
          </w:p>
          <w:p w:rsidR="008C33D3" w:rsidRDefault="008C33D3">
            <w:pPr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Cognition Practice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8C33D3">
        <w:trPr>
          <w:trHeight w:val="170"/>
          <w:jc w:val="center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生产实习</w:t>
            </w:r>
          </w:p>
          <w:p w:rsidR="008C33D3" w:rsidRDefault="008C33D3">
            <w:pPr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Specialized Production Practice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短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C33D3" w:rsidRDefault="008C33D3">
            <w:pPr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3C6AF1">
        <w:trPr>
          <w:trHeight w:val="300"/>
          <w:jc w:val="center"/>
        </w:trPr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毕业设计（论文）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Graduation Dissertation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  <w:tr w:rsidR="008C33D3" w:rsidTr="00D61B49">
        <w:trPr>
          <w:trHeight w:val="300"/>
          <w:jc w:val="center"/>
        </w:trPr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pStyle w:val="af"/>
              <w:jc w:val="lef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课外创新实践</w:t>
            </w:r>
          </w:p>
          <w:p w:rsidR="008C33D3" w:rsidRDefault="008C33D3">
            <w:pPr>
              <w:widowControl/>
              <w:snapToGri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>Innovation Practice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学期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3D3" w:rsidRDefault="008C33D3">
            <w:pPr>
              <w:widowControl/>
              <w:snapToGrid w:val="0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6"/>
                <w:szCs w:val="16"/>
              </w:rPr>
              <w:t>交运</w:t>
            </w:r>
          </w:p>
        </w:tc>
      </w:tr>
    </w:tbl>
    <w:p w:rsidR="00130D0B" w:rsidRDefault="005571A6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【注】1、</w:t>
      </w:r>
      <w:r>
        <w:rPr>
          <w:rFonts w:eastAsia="微软雅黑" w:hint="eastAsia"/>
          <w:color w:val="000000"/>
          <w:sz w:val="18"/>
          <w:szCs w:val="21"/>
        </w:rPr>
        <w:t>未通过四级必须选英语Ⅲ，还需从其他外语类限选课中选择</w:t>
      </w:r>
      <w:r>
        <w:rPr>
          <w:rFonts w:eastAsia="微软雅黑" w:hint="eastAsia"/>
          <w:color w:val="000000"/>
          <w:sz w:val="18"/>
          <w:szCs w:val="21"/>
        </w:rPr>
        <w:t>1</w:t>
      </w:r>
      <w:r>
        <w:rPr>
          <w:rFonts w:eastAsia="微软雅黑" w:hint="eastAsia"/>
          <w:color w:val="000000"/>
          <w:sz w:val="18"/>
          <w:szCs w:val="21"/>
        </w:rPr>
        <w:t>门</w:t>
      </w:r>
    </w:p>
    <w:p w:rsidR="00130D0B" w:rsidRDefault="005571A6">
      <w:pPr>
        <w:widowControl/>
        <w:spacing w:line="360" w:lineRule="auto"/>
        <w:ind w:firstLineChars="300" w:firstLine="540"/>
        <w:jc w:val="lef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2、课外创新实践2学分由学生按照《西南交通大学创新实践学分认定与管理办法》规定修习并取得，第8学期进行学分认定；</w:t>
      </w:r>
    </w:p>
    <w:p w:rsidR="00130D0B" w:rsidRDefault="00130D0B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18"/>
          <w:szCs w:val="18"/>
        </w:rPr>
      </w:pPr>
    </w:p>
    <w:p w:rsidR="008C33D3" w:rsidRDefault="008C33D3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18"/>
          <w:szCs w:val="18"/>
        </w:rPr>
      </w:pPr>
    </w:p>
    <w:p w:rsidR="008C33D3" w:rsidRDefault="008C33D3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18"/>
          <w:szCs w:val="18"/>
        </w:rPr>
      </w:pPr>
    </w:p>
    <w:p w:rsidR="008C33D3" w:rsidRDefault="008C33D3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z w:val="18"/>
          <w:szCs w:val="18"/>
        </w:rPr>
      </w:pPr>
    </w:p>
    <w:p w:rsidR="00130D0B" w:rsidRDefault="005571A6">
      <w:pPr>
        <w:widowControl/>
        <w:spacing w:line="360" w:lineRule="auto"/>
        <w:jc w:val="left"/>
        <w:rPr>
          <w:rFonts w:ascii="微软雅黑" w:eastAsia="微软雅黑" w:hAnsi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/>
          <w:sz w:val="18"/>
          <w:szCs w:val="18"/>
        </w:rPr>
        <w:lastRenderedPageBreak/>
        <w:t>必修环节课程设置</w:t>
      </w:r>
    </w:p>
    <w:tbl>
      <w:tblPr>
        <w:tblW w:w="7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4"/>
        <w:gridCol w:w="826"/>
        <w:gridCol w:w="658"/>
        <w:gridCol w:w="2631"/>
      </w:tblGrid>
      <w:tr w:rsidR="00130D0B">
        <w:trPr>
          <w:trHeight w:val="340"/>
          <w:jc w:val="center"/>
        </w:trPr>
        <w:tc>
          <w:tcPr>
            <w:tcW w:w="3184" w:type="dxa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826" w:type="dxa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658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  <w:t>分</w:t>
            </w:r>
          </w:p>
        </w:tc>
        <w:tc>
          <w:tcPr>
            <w:tcW w:w="2631" w:type="dxa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说明</w:t>
            </w:r>
          </w:p>
        </w:tc>
      </w:tr>
      <w:tr w:rsidR="00130D0B">
        <w:trPr>
          <w:trHeight w:val="340"/>
          <w:jc w:val="center"/>
        </w:trPr>
        <w:tc>
          <w:tcPr>
            <w:tcW w:w="3184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新生入学教育</w:t>
            </w:r>
          </w:p>
        </w:tc>
        <w:tc>
          <w:tcPr>
            <w:tcW w:w="82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658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31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新生入学教育由根据学生处《西南交通大学新生入学教育管理办法》相关规定执行</w:t>
            </w:r>
          </w:p>
        </w:tc>
      </w:tr>
      <w:tr w:rsidR="00130D0B">
        <w:trPr>
          <w:trHeight w:val="340"/>
          <w:jc w:val="center"/>
        </w:trPr>
        <w:tc>
          <w:tcPr>
            <w:tcW w:w="3184" w:type="dxa"/>
            <w:vAlign w:val="center"/>
          </w:tcPr>
          <w:p w:rsidR="00130D0B" w:rsidRDefault="005571A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82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658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31" w:type="dxa"/>
            <w:vAlign w:val="center"/>
          </w:tcPr>
          <w:p w:rsidR="00130D0B" w:rsidRDefault="00130D0B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130D0B">
        <w:trPr>
          <w:trHeight w:val="340"/>
          <w:jc w:val="center"/>
        </w:trPr>
        <w:tc>
          <w:tcPr>
            <w:tcW w:w="3184" w:type="dxa"/>
            <w:vAlign w:val="center"/>
          </w:tcPr>
          <w:p w:rsidR="00130D0B" w:rsidRDefault="005571A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第二课堂</w:t>
            </w:r>
          </w:p>
        </w:tc>
        <w:tc>
          <w:tcPr>
            <w:tcW w:w="826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658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31" w:type="dxa"/>
            <w:vAlign w:val="center"/>
          </w:tcPr>
          <w:p w:rsidR="00130D0B" w:rsidRDefault="005571A6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第二课堂由团委《第二课堂管理办法》相关规定执行</w:t>
            </w:r>
          </w:p>
        </w:tc>
      </w:tr>
    </w:tbl>
    <w:p w:rsidR="00130D0B" w:rsidRDefault="00130D0B">
      <w:pPr>
        <w:widowControl/>
        <w:spacing w:line="360" w:lineRule="auto"/>
        <w:jc w:val="lef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130D0B" w:rsidRDefault="00130D0B">
      <w:pPr>
        <w:widowControl/>
        <w:jc w:val="left"/>
        <w:rPr>
          <w:rFonts w:ascii="微软雅黑" w:eastAsia="微软雅黑" w:hAnsi="微软雅黑"/>
          <w:kern w:val="0"/>
          <w:sz w:val="32"/>
          <w:szCs w:val="32"/>
        </w:rPr>
      </w:pPr>
    </w:p>
    <w:sectPr w:rsidR="00130D0B" w:rsidSect="00130D0B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7E" w:rsidRDefault="00183E7E" w:rsidP="00130D0B">
      <w:r>
        <w:separator/>
      </w:r>
    </w:p>
  </w:endnote>
  <w:endnote w:type="continuationSeparator" w:id="0">
    <w:p w:rsidR="00183E7E" w:rsidRDefault="00183E7E" w:rsidP="0013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0B" w:rsidRDefault="00967C62">
    <w:pPr>
      <w:pStyle w:val="a9"/>
      <w:jc w:val="center"/>
    </w:pPr>
    <w:r>
      <w:fldChar w:fldCharType="begin"/>
    </w:r>
    <w:r w:rsidR="005571A6">
      <w:instrText>PAGE   \* MERGEFORMAT</w:instrText>
    </w:r>
    <w:r>
      <w:fldChar w:fldCharType="separate"/>
    </w:r>
    <w:r w:rsidR="006306B3" w:rsidRPr="006306B3">
      <w:rPr>
        <w:noProof/>
        <w:lang w:val="zh-CN"/>
      </w:rPr>
      <w:t>4</w:t>
    </w:r>
    <w:r>
      <w:fldChar w:fldCharType="end"/>
    </w:r>
  </w:p>
  <w:p w:rsidR="00130D0B" w:rsidRDefault="00130D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7E" w:rsidRDefault="00183E7E" w:rsidP="00130D0B">
      <w:r>
        <w:separator/>
      </w:r>
    </w:p>
  </w:footnote>
  <w:footnote w:type="continuationSeparator" w:id="0">
    <w:p w:rsidR="00183E7E" w:rsidRDefault="00183E7E" w:rsidP="00130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816"/>
    <w:multiLevelType w:val="multilevel"/>
    <w:tmpl w:val="0EF1581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C856C5"/>
    <w:multiLevelType w:val="multilevel"/>
    <w:tmpl w:val="24C856C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07695"/>
    <w:rsid w:val="00031D59"/>
    <w:rsid w:val="00044B07"/>
    <w:rsid w:val="000743CF"/>
    <w:rsid w:val="000A3171"/>
    <w:rsid w:val="000A3F31"/>
    <w:rsid w:val="000D28BE"/>
    <w:rsid w:val="000E2707"/>
    <w:rsid w:val="000F2260"/>
    <w:rsid w:val="00103AC4"/>
    <w:rsid w:val="0011599E"/>
    <w:rsid w:val="0011674F"/>
    <w:rsid w:val="00130D0B"/>
    <w:rsid w:val="00131DCF"/>
    <w:rsid w:val="00146A54"/>
    <w:rsid w:val="00164AEB"/>
    <w:rsid w:val="00183E7E"/>
    <w:rsid w:val="00191DBA"/>
    <w:rsid w:val="001A2727"/>
    <w:rsid w:val="001C5047"/>
    <w:rsid w:val="001F21A4"/>
    <w:rsid w:val="001F45CB"/>
    <w:rsid w:val="00206457"/>
    <w:rsid w:val="00217C30"/>
    <w:rsid w:val="0022446F"/>
    <w:rsid w:val="00231F60"/>
    <w:rsid w:val="002378EC"/>
    <w:rsid w:val="00260DBF"/>
    <w:rsid w:val="0029713E"/>
    <w:rsid w:val="002A5207"/>
    <w:rsid w:val="002D2481"/>
    <w:rsid w:val="00300A39"/>
    <w:rsid w:val="003110FB"/>
    <w:rsid w:val="00343FBD"/>
    <w:rsid w:val="003523E1"/>
    <w:rsid w:val="00363608"/>
    <w:rsid w:val="003721AA"/>
    <w:rsid w:val="00372A29"/>
    <w:rsid w:val="00385F43"/>
    <w:rsid w:val="003E46F4"/>
    <w:rsid w:val="00400CDB"/>
    <w:rsid w:val="0042360A"/>
    <w:rsid w:val="00436214"/>
    <w:rsid w:val="004450C9"/>
    <w:rsid w:val="0045137D"/>
    <w:rsid w:val="00456FFE"/>
    <w:rsid w:val="00467997"/>
    <w:rsid w:val="0048143D"/>
    <w:rsid w:val="004917EB"/>
    <w:rsid w:val="0049262D"/>
    <w:rsid w:val="004E26AF"/>
    <w:rsid w:val="004E3490"/>
    <w:rsid w:val="004E415E"/>
    <w:rsid w:val="00544B32"/>
    <w:rsid w:val="005571A6"/>
    <w:rsid w:val="005742F9"/>
    <w:rsid w:val="00576AA4"/>
    <w:rsid w:val="00582279"/>
    <w:rsid w:val="005A0716"/>
    <w:rsid w:val="005A49CD"/>
    <w:rsid w:val="005B068A"/>
    <w:rsid w:val="005D02CF"/>
    <w:rsid w:val="005D358D"/>
    <w:rsid w:val="005D36CF"/>
    <w:rsid w:val="00604BD6"/>
    <w:rsid w:val="00610554"/>
    <w:rsid w:val="0062526F"/>
    <w:rsid w:val="006306B3"/>
    <w:rsid w:val="00676E6A"/>
    <w:rsid w:val="00680C19"/>
    <w:rsid w:val="00693428"/>
    <w:rsid w:val="006A3281"/>
    <w:rsid w:val="006C06F5"/>
    <w:rsid w:val="006D27D4"/>
    <w:rsid w:val="006E6197"/>
    <w:rsid w:val="0070032A"/>
    <w:rsid w:val="00700374"/>
    <w:rsid w:val="007004DA"/>
    <w:rsid w:val="00720317"/>
    <w:rsid w:val="00772679"/>
    <w:rsid w:val="007840B2"/>
    <w:rsid w:val="00784655"/>
    <w:rsid w:val="007B6662"/>
    <w:rsid w:val="007C721D"/>
    <w:rsid w:val="007E7EA7"/>
    <w:rsid w:val="007F12E7"/>
    <w:rsid w:val="007F2461"/>
    <w:rsid w:val="00807695"/>
    <w:rsid w:val="008139C3"/>
    <w:rsid w:val="00843AAD"/>
    <w:rsid w:val="00873C87"/>
    <w:rsid w:val="008748E7"/>
    <w:rsid w:val="00893B05"/>
    <w:rsid w:val="008B6CA4"/>
    <w:rsid w:val="008C33D3"/>
    <w:rsid w:val="008C3C1E"/>
    <w:rsid w:val="008C571D"/>
    <w:rsid w:val="008C6F67"/>
    <w:rsid w:val="008C79A9"/>
    <w:rsid w:val="008C7E73"/>
    <w:rsid w:val="008D0CBA"/>
    <w:rsid w:val="008E22EF"/>
    <w:rsid w:val="008F6C61"/>
    <w:rsid w:val="00931350"/>
    <w:rsid w:val="0095027F"/>
    <w:rsid w:val="00967C62"/>
    <w:rsid w:val="009761AF"/>
    <w:rsid w:val="009765CC"/>
    <w:rsid w:val="00995FC0"/>
    <w:rsid w:val="009B0AC3"/>
    <w:rsid w:val="00A032C6"/>
    <w:rsid w:val="00A2243D"/>
    <w:rsid w:val="00A41CC4"/>
    <w:rsid w:val="00A629CE"/>
    <w:rsid w:val="00A714DE"/>
    <w:rsid w:val="00A8277D"/>
    <w:rsid w:val="00AA26AD"/>
    <w:rsid w:val="00AA340C"/>
    <w:rsid w:val="00AA451D"/>
    <w:rsid w:val="00AA59F2"/>
    <w:rsid w:val="00AB029E"/>
    <w:rsid w:val="00AF059C"/>
    <w:rsid w:val="00AF472B"/>
    <w:rsid w:val="00AF5DBA"/>
    <w:rsid w:val="00B0503A"/>
    <w:rsid w:val="00B10ACB"/>
    <w:rsid w:val="00B21714"/>
    <w:rsid w:val="00B25162"/>
    <w:rsid w:val="00B349DD"/>
    <w:rsid w:val="00B43718"/>
    <w:rsid w:val="00B44458"/>
    <w:rsid w:val="00B74403"/>
    <w:rsid w:val="00B82B75"/>
    <w:rsid w:val="00B949D3"/>
    <w:rsid w:val="00BD6CE4"/>
    <w:rsid w:val="00BD7F39"/>
    <w:rsid w:val="00C05C25"/>
    <w:rsid w:val="00C0700B"/>
    <w:rsid w:val="00C26269"/>
    <w:rsid w:val="00C26FB0"/>
    <w:rsid w:val="00C30125"/>
    <w:rsid w:val="00C37BBC"/>
    <w:rsid w:val="00C45D27"/>
    <w:rsid w:val="00C60284"/>
    <w:rsid w:val="00C67775"/>
    <w:rsid w:val="00C7596D"/>
    <w:rsid w:val="00C92EF6"/>
    <w:rsid w:val="00C95054"/>
    <w:rsid w:val="00C95FD4"/>
    <w:rsid w:val="00CC608B"/>
    <w:rsid w:val="00CE24F7"/>
    <w:rsid w:val="00CF097E"/>
    <w:rsid w:val="00D01556"/>
    <w:rsid w:val="00D13240"/>
    <w:rsid w:val="00D201AB"/>
    <w:rsid w:val="00D42FE1"/>
    <w:rsid w:val="00D45097"/>
    <w:rsid w:val="00D91EC7"/>
    <w:rsid w:val="00DD7DF6"/>
    <w:rsid w:val="00DE1E38"/>
    <w:rsid w:val="00E07E69"/>
    <w:rsid w:val="00E27B42"/>
    <w:rsid w:val="00E32331"/>
    <w:rsid w:val="00E42631"/>
    <w:rsid w:val="00E657EE"/>
    <w:rsid w:val="00E708DB"/>
    <w:rsid w:val="00E81BEE"/>
    <w:rsid w:val="00E85B8D"/>
    <w:rsid w:val="00E94FC0"/>
    <w:rsid w:val="00EA237E"/>
    <w:rsid w:val="00EE2A75"/>
    <w:rsid w:val="00EE50CD"/>
    <w:rsid w:val="00EF13D7"/>
    <w:rsid w:val="00F32E03"/>
    <w:rsid w:val="00F779F4"/>
    <w:rsid w:val="00F950C3"/>
    <w:rsid w:val="00F9684F"/>
    <w:rsid w:val="00FA6824"/>
    <w:rsid w:val="00FB673F"/>
    <w:rsid w:val="00FB79F0"/>
    <w:rsid w:val="00FD5701"/>
    <w:rsid w:val="00FE0F88"/>
    <w:rsid w:val="05CA1E2B"/>
    <w:rsid w:val="1A861930"/>
    <w:rsid w:val="1ACE5888"/>
    <w:rsid w:val="2ED87806"/>
    <w:rsid w:val="4C5D42DE"/>
    <w:rsid w:val="5D734E6B"/>
    <w:rsid w:val="730B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99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Body Text Indent 3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130D0B"/>
    <w:rPr>
      <w:rFonts w:ascii="Calibri" w:hAnsi="Calibri" w:cs="黑体"/>
      <w:b/>
      <w:bCs/>
    </w:rPr>
  </w:style>
  <w:style w:type="paragraph" w:styleId="a4">
    <w:name w:val="annotation text"/>
    <w:basedOn w:val="a"/>
    <w:link w:val="Char0"/>
    <w:qFormat/>
    <w:rsid w:val="00130D0B"/>
    <w:pPr>
      <w:jc w:val="left"/>
    </w:pPr>
    <w:rPr>
      <w:rFonts w:ascii="Times New Roman" w:hAnsi="Times New Roman" w:cs="Times New Roman"/>
      <w:kern w:val="0"/>
      <w:sz w:val="20"/>
      <w:szCs w:val="24"/>
    </w:rPr>
  </w:style>
  <w:style w:type="paragraph" w:styleId="a5">
    <w:name w:val="Body Text"/>
    <w:basedOn w:val="a"/>
    <w:link w:val="Char1"/>
    <w:uiPriority w:val="99"/>
    <w:unhideWhenUsed/>
    <w:qFormat/>
    <w:rsid w:val="00130D0B"/>
    <w:pPr>
      <w:spacing w:after="120"/>
    </w:pPr>
  </w:style>
  <w:style w:type="paragraph" w:styleId="a6">
    <w:name w:val="Body Text Indent"/>
    <w:basedOn w:val="a"/>
    <w:link w:val="Char2"/>
    <w:qFormat/>
    <w:rsid w:val="00130D0B"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paragraph" w:styleId="a7">
    <w:name w:val="Date"/>
    <w:basedOn w:val="a"/>
    <w:next w:val="a"/>
    <w:link w:val="Char3"/>
    <w:qFormat/>
    <w:rsid w:val="00130D0B"/>
    <w:rPr>
      <w:rFonts w:ascii="Times New Roman" w:hAnsi="Times New Roman" w:cs="Times New Roman"/>
      <w:spacing w:val="12"/>
      <w:kern w:val="0"/>
      <w:sz w:val="20"/>
      <w:szCs w:val="20"/>
    </w:rPr>
  </w:style>
  <w:style w:type="paragraph" w:styleId="a8">
    <w:name w:val="Balloon Text"/>
    <w:basedOn w:val="a"/>
    <w:link w:val="Char4"/>
    <w:unhideWhenUsed/>
    <w:qFormat/>
    <w:rsid w:val="00130D0B"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rsid w:val="00130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rsid w:val="00130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rsid w:val="00130D0B"/>
    <w:pPr>
      <w:spacing w:after="120"/>
      <w:ind w:leftChars="200" w:left="420"/>
    </w:pPr>
    <w:rPr>
      <w:sz w:val="16"/>
      <w:szCs w:val="16"/>
    </w:rPr>
  </w:style>
  <w:style w:type="paragraph" w:styleId="ab">
    <w:name w:val="Title"/>
    <w:basedOn w:val="a"/>
    <w:next w:val="a"/>
    <w:link w:val="Char7"/>
    <w:uiPriority w:val="10"/>
    <w:qFormat/>
    <w:rsid w:val="00130D0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sid w:val="00130D0B"/>
    <w:rPr>
      <w:color w:val="0000FF"/>
      <w:u w:val="single"/>
    </w:rPr>
  </w:style>
  <w:style w:type="character" w:styleId="ad">
    <w:name w:val="annotation reference"/>
    <w:qFormat/>
    <w:rsid w:val="00130D0B"/>
    <w:rPr>
      <w:sz w:val="21"/>
      <w:szCs w:val="21"/>
    </w:rPr>
  </w:style>
  <w:style w:type="table" w:styleId="ae">
    <w:name w:val="Table Grid"/>
    <w:basedOn w:val="a1"/>
    <w:qFormat/>
    <w:rsid w:val="00130D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30D0B"/>
    <w:pPr>
      <w:ind w:firstLineChars="200" w:firstLine="420"/>
    </w:pPr>
  </w:style>
  <w:style w:type="paragraph" w:customStyle="1" w:styleId="3013">
    <w:name w:val="样式 正文文本缩进 3 + 五号 段后: 0 磅 行距: 多倍行距 1.3 字行"/>
    <w:basedOn w:val="3"/>
    <w:link w:val="3013Char"/>
    <w:qFormat/>
    <w:rsid w:val="00130D0B"/>
    <w:pPr>
      <w:spacing w:after="0" w:line="312" w:lineRule="auto"/>
      <w:ind w:leftChars="0" w:left="0" w:firstLineChars="200" w:firstLine="420"/>
    </w:pPr>
    <w:rPr>
      <w:rFonts w:ascii="Times New Roman" w:hAnsi="Times New Roman" w:cs="Times New Roman"/>
      <w:kern w:val="0"/>
      <w:sz w:val="20"/>
    </w:rPr>
  </w:style>
  <w:style w:type="paragraph" w:customStyle="1" w:styleId="af">
    <w:name w:val="表格的段落字体"/>
    <w:basedOn w:val="a"/>
    <w:link w:val="Char8"/>
    <w:uiPriority w:val="99"/>
    <w:qFormat/>
    <w:rsid w:val="00130D0B"/>
    <w:pPr>
      <w:adjustRightInd w:val="0"/>
      <w:snapToGrid w:val="0"/>
      <w:jc w:val="center"/>
      <w:textAlignment w:val="center"/>
    </w:pPr>
    <w:rPr>
      <w:rFonts w:ascii="Times New Roman" w:eastAsia="楷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30D0B"/>
    <w:pPr>
      <w:ind w:firstLineChars="200" w:firstLine="420"/>
    </w:pPr>
  </w:style>
  <w:style w:type="character" w:customStyle="1" w:styleId="Char6">
    <w:name w:val="页眉 Char"/>
    <w:basedOn w:val="a0"/>
    <w:link w:val="aa"/>
    <w:uiPriority w:val="99"/>
    <w:qFormat/>
    <w:rsid w:val="00130D0B"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130D0B"/>
    <w:rPr>
      <w:sz w:val="18"/>
      <w:szCs w:val="18"/>
    </w:rPr>
  </w:style>
  <w:style w:type="character" w:customStyle="1" w:styleId="Char2">
    <w:name w:val="正文文本缩进 Char"/>
    <w:basedOn w:val="a0"/>
    <w:link w:val="a6"/>
    <w:qFormat/>
    <w:rsid w:val="00130D0B"/>
    <w:rPr>
      <w:rFonts w:ascii="Times New Roman" w:eastAsia="宋体" w:hAnsi="Times New Roman" w:cs="Times New Roman"/>
      <w:szCs w:val="24"/>
    </w:rPr>
  </w:style>
  <w:style w:type="character" w:customStyle="1" w:styleId="Char7">
    <w:name w:val="标题 Char"/>
    <w:basedOn w:val="a0"/>
    <w:link w:val="ab"/>
    <w:uiPriority w:val="10"/>
    <w:qFormat/>
    <w:rsid w:val="00130D0B"/>
    <w:rPr>
      <w:rFonts w:ascii="Cambria" w:eastAsia="宋体" w:hAnsi="Cambria" w:cs="黑体"/>
      <w:b/>
      <w:bCs/>
      <w:sz w:val="32"/>
      <w:szCs w:val="32"/>
    </w:rPr>
  </w:style>
  <w:style w:type="character" w:customStyle="1" w:styleId="Char3">
    <w:name w:val="日期 Char"/>
    <w:basedOn w:val="a0"/>
    <w:link w:val="a7"/>
    <w:qFormat/>
    <w:rsid w:val="00130D0B"/>
    <w:rPr>
      <w:rFonts w:ascii="Times New Roman" w:eastAsia="宋体" w:hAnsi="Times New Roman" w:cs="Times New Roman"/>
      <w:spacing w:val="12"/>
      <w:kern w:val="0"/>
      <w:sz w:val="20"/>
      <w:szCs w:val="20"/>
    </w:rPr>
  </w:style>
  <w:style w:type="character" w:customStyle="1" w:styleId="3013Char">
    <w:name w:val="样式 正文文本缩进 3 + 五号 段后: 0 磅 行距: 多倍行距 1.3 字行 Char"/>
    <w:link w:val="3013"/>
    <w:qFormat/>
    <w:rsid w:val="00130D0B"/>
    <w:rPr>
      <w:rFonts w:ascii="Times New Roman" w:eastAsia="宋体" w:hAnsi="Times New Roman" w:cs="Times New Roman"/>
      <w:kern w:val="0"/>
      <w:sz w:val="20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qFormat/>
    <w:rsid w:val="00130D0B"/>
    <w:rPr>
      <w:sz w:val="16"/>
      <w:szCs w:val="16"/>
    </w:rPr>
  </w:style>
  <w:style w:type="character" w:customStyle="1" w:styleId="Char0">
    <w:name w:val="批注文字 Char"/>
    <w:basedOn w:val="a0"/>
    <w:link w:val="a4"/>
    <w:qFormat/>
    <w:rsid w:val="00130D0B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4">
    <w:name w:val="批注框文本 Char"/>
    <w:basedOn w:val="a0"/>
    <w:link w:val="a8"/>
    <w:semiHidden/>
    <w:qFormat/>
    <w:rsid w:val="00130D0B"/>
    <w:rPr>
      <w:sz w:val="18"/>
      <w:szCs w:val="18"/>
    </w:rPr>
  </w:style>
  <w:style w:type="character" w:customStyle="1" w:styleId="Char8">
    <w:name w:val="表格的段落字体 Char"/>
    <w:basedOn w:val="a0"/>
    <w:link w:val="af"/>
    <w:uiPriority w:val="99"/>
    <w:qFormat/>
    <w:rsid w:val="00130D0B"/>
    <w:rPr>
      <w:rFonts w:ascii="Times New Roman" w:eastAsia="楷体" w:hAnsi="Times New Roman" w:cs="Times New Roman"/>
      <w:kern w:val="0"/>
      <w:sz w:val="18"/>
      <w:szCs w:val="18"/>
    </w:rPr>
  </w:style>
  <w:style w:type="character" w:customStyle="1" w:styleId="opdicttext2">
    <w:name w:val="op_dict_text2"/>
    <w:basedOn w:val="a0"/>
    <w:qFormat/>
    <w:rsid w:val="00130D0B"/>
  </w:style>
  <w:style w:type="character" w:customStyle="1" w:styleId="Char">
    <w:name w:val="批注主题 Char"/>
    <w:basedOn w:val="Char0"/>
    <w:link w:val="a3"/>
    <w:semiHidden/>
    <w:qFormat/>
    <w:rsid w:val="00130D0B"/>
    <w:rPr>
      <w:rFonts w:ascii="Calibri" w:eastAsia="宋体" w:hAnsi="Calibri" w:cs="黑体"/>
      <w:b/>
      <w:bCs/>
      <w:kern w:val="0"/>
      <w:sz w:val="20"/>
      <w:szCs w:val="24"/>
    </w:rPr>
  </w:style>
  <w:style w:type="character" w:customStyle="1" w:styleId="Char10">
    <w:name w:val="批注主题 Char1"/>
    <w:basedOn w:val="Char0"/>
    <w:uiPriority w:val="99"/>
    <w:semiHidden/>
    <w:rsid w:val="00130D0B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af0">
    <w:name w:val="样式 方正小标宋简体 三号 黑色"/>
    <w:rsid w:val="00130D0B"/>
    <w:rPr>
      <w:rFonts w:ascii="方正小标宋简体" w:eastAsia="方正小标宋简体" w:hAnsi="方正小标宋简体"/>
      <w:color w:val="000000"/>
      <w:sz w:val="32"/>
    </w:rPr>
  </w:style>
  <w:style w:type="character" w:customStyle="1" w:styleId="Char1">
    <w:name w:val="正文文本 Char"/>
    <w:basedOn w:val="a0"/>
    <w:link w:val="a5"/>
    <w:uiPriority w:val="99"/>
    <w:semiHidden/>
    <w:qFormat/>
    <w:rsid w:val="00130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aidu.com/link?url=AlRp1Cquv7_MGb9bPKDKwZcMVNVpqCCP-qu2F03lR6Kisle7up363g1R4IGYD2hB8OehkZDgNa_n4ymXuuEpztHJr4wiEqDDI-DGfWEWPGE_F3wPTtw_EAuaJoF59m9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ABBF4-BFCD-484C-8625-2DB333EE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1391</Words>
  <Characters>7930</Characters>
  <Application>Microsoft Office Word</Application>
  <DocSecurity>0</DocSecurity>
  <Lines>66</Lines>
  <Paragraphs>18</Paragraphs>
  <ScaleCrop>false</ScaleCrop>
  <Company>CHINA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物流管理与工程大类培养方案</dc:title>
  <dc:creator>黄甲元</dc:creator>
  <cp:lastModifiedBy>user</cp:lastModifiedBy>
  <cp:revision>3</cp:revision>
  <cp:lastPrinted>2017-03-30T03:38:00Z</cp:lastPrinted>
  <dcterms:created xsi:type="dcterms:W3CDTF">2017-03-30T02:58:00Z</dcterms:created>
  <dcterms:modified xsi:type="dcterms:W3CDTF">2017-03-30T03:42:00Z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