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C411C">
      <w:pPr>
        <w:pStyle w:val="25"/>
        <w:spacing w:line="620" w:lineRule="exact"/>
        <w:rPr>
          <w:rFonts w:hint="eastAsia"/>
        </w:rPr>
      </w:pPr>
      <w:r>
        <w:t>附件</w:t>
      </w:r>
      <w:r>
        <w:rPr>
          <w:rFonts w:hint="eastAsia"/>
        </w:rPr>
        <w:t>2</w:t>
      </w:r>
    </w:p>
    <w:p w14:paraId="6A0A86D7">
      <w:pPr>
        <w:keepNext w:val="0"/>
        <w:keepLines w:val="0"/>
        <w:pageBreakBefore w:val="0"/>
        <w:widowControl w:val="0"/>
        <w:kinsoku/>
        <w:wordWrap/>
        <w:overflowPunct/>
        <w:topLinePunct w:val="0"/>
        <w:autoSpaceDE/>
        <w:autoSpaceDN/>
        <w:bidi w:val="0"/>
        <w:adjustRightInd/>
        <w:snapToGrid/>
        <w:spacing w:after="292" w:afterLines="50" w:line="620" w:lineRule="exact"/>
        <w:jc w:val="center"/>
        <w:textAlignment w:val="auto"/>
        <w:rPr>
          <w:color w:val="000000"/>
        </w:rPr>
      </w:pPr>
      <w:r>
        <w:rPr>
          <w:rFonts w:hint="eastAsia" w:ascii="方正小标宋简体" w:hAnsi="方正小标宋简体" w:eastAsia="方正小标宋简体" w:cs="方正小标宋简体"/>
          <w:kern w:val="0"/>
          <w:sz w:val="44"/>
          <w:szCs w:val="44"/>
        </w:rPr>
        <w:t>2026年高等教育科学研究课题结题要求</w:t>
      </w:r>
    </w:p>
    <w:p w14:paraId="30E3E4BC">
      <w:pPr>
        <w:pStyle w:val="11"/>
        <w:spacing w:line="620" w:lineRule="exact"/>
        <w:ind w:firstLine="616"/>
        <w:rPr>
          <w:color w:val="000000"/>
        </w:rPr>
      </w:pPr>
      <w:r>
        <w:rPr>
          <w:rFonts w:hint="eastAsia"/>
          <w:color w:val="000000"/>
        </w:rPr>
        <w:t>1.课题完成预定研究任务并取得预期成果后应按时结题。</w:t>
      </w:r>
    </w:p>
    <w:p w14:paraId="31CAD917">
      <w:pPr>
        <w:pStyle w:val="11"/>
        <w:spacing w:line="620" w:lineRule="exact"/>
        <w:ind w:firstLine="616"/>
        <w:rPr>
          <w:color w:val="000000"/>
        </w:rPr>
      </w:pPr>
      <w:r>
        <w:rPr>
          <w:rFonts w:hint="eastAsia"/>
          <w:color w:val="000000"/>
        </w:rPr>
        <w:t>2.课题组成员特别是课题负责人原则上不能变更，确需变更须结题前经学校审核同意并报学会秘书处备案。</w:t>
      </w:r>
    </w:p>
    <w:p w14:paraId="4DF70432">
      <w:pPr>
        <w:pStyle w:val="11"/>
        <w:spacing w:line="620" w:lineRule="exact"/>
        <w:ind w:firstLine="616"/>
        <w:rPr>
          <w:color w:val="000000"/>
        </w:rPr>
      </w:pPr>
      <w:r>
        <w:rPr>
          <w:rFonts w:hint="eastAsia"/>
          <w:color w:val="000000"/>
        </w:rPr>
        <w:t>3.课题不能按时结题，由课题负责人提出申请，经学校签署意见后报学会批准。批准同意延期结题的课题最多延长研究期限一年。无故没有按时结题者，自计划研究年限终止年月起,学会四年内不受理该课题负责人新课题申报。</w:t>
      </w:r>
    </w:p>
    <w:p w14:paraId="1868DEE3">
      <w:pPr>
        <w:pStyle w:val="11"/>
        <w:spacing w:line="620" w:lineRule="exact"/>
        <w:ind w:firstLine="616"/>
        <w:rPr>
          <w:color w:val="000000"/>
        </w:rPr>
      </w:pPr>
      <w:r>
        <w:rPr>
          <w:rFonts w:hint="eastAsia"/>
          <w:color w:val="000000"/>
        </w:rPr>
        <w:t>4.结题时，按学会要求报送规范的课题研究报告、论文（复印件亦可，须有封面、目录）、专著、图册各报一份。</w:t>
      </w:r>
    </w:p>
    <w:p w14:paraId="0A3B7373">
      <w:pPr>
        <w:pStyle w:val="11"/>
        <w:spacing w:line="620" w:lineRule="exact"/>
        <w:ind w:firstLine="616"/>
        <w:rPr>
          <w:color w:val="000000"/>
        </w:rPr>
      </w:pPr>
      <w:r>
        <w:rPr>
          <w:rFonts w:hint="eastAsia"/>
          <w:color w:val="000000"/>
        </w:rPr>
        <w:t>5.经学会组织专家验收审核，符合结题要求的课题将由学会给予课题组正式结题通知。</w:t>
      </w:r>
    </w:p>
    <w:p w14:paraId="25C8B31C">
      <w:pPr>
        <w:pStyle w:val="11"/>
        <w:spacing w:line="620" w:lineRule="exact"/>
        <w:ind w:firstLine="616"/>
        <w:rPr>
          <w:color w:val="000000"/>
        </w:rPr>
      </w:pPr>
      <w:r>
        <w:rPr>
          <w:rFonts w:hint="eastAsia"/>
          <w:color w:val="000000"/>
        </w:rPr>
        <w:t>6.专著、论文、研究报告等研究成果须在显著位置标注“四川省高等教育学会资助课题”或在显著位置标注课题来源、课题编号信息，未标注的，不能作为结题依据。</w:t>
      </w:r>
    </w:p>
    <w:p w14:paraId="1F8BF2B8">
      <w:pPr>
        <w:pStyle w:val="11"/>
        <w:spacing w:line="620" w:lineRule="exact"/>
        <w:ind w:firstLine="616"/>
        <w:rPr>
          <w:color w:val="000000"/>
        </w:rPr>
      </w:pPr>
      <w:r>
        <w:rPr>
          <w:rFonts w:hint="eastAsia"/>
          <w:color w:val="000000"/>
        </w:rPr>
        <w:t>7.</w:t>
      </w:r>
      <w:r>
        <w:rPr>
          <w:rFonts w:hint="eastAsia"/>
          <w:b/>
          <w:bCs/>
          <w:color w:val="000000"/>
        </w:rPr>
        <w:t>重大、重点课题应具备以下结题成果之一。</w:t>
      </w:r>
      <w:r>
        <w:rPr>
          <w:rFonts w:hint="eastAsia"/>
          <w:color w:val="000000"/>
        </w:rPr>
        <w:t>重大、重点课题应在核心期刊上发表至少1篇与课题内容密切相关的论文，或发表2篇普通期刊论文，或在较有影响力的报刊发表相关理论成果1篇；或在知名图书出版单位出版教材或专著1部，或主编教材获有关认定1部；或组织范围较广的教学研究与改革类专题研讨、推广交流活动不少于1次，或在较有影响力的教学研究与改革类交流研讨会上做主题报告不少于1次；或研究成果受到厅局级领导肯定性批示；</w:t>
      </w:r>
    </w:p>
    <w:p w14:paraId="5E3B22BA">
      <w:pPr>
        <w:pStyle w:val="11"/>
        <w:spacing w:line="620" w:lineRule="exact"/>
        <w:ind w:firstLine="616"/>
        <w:rPr>
          <w:rFonts w:hint="eastAsia"/>
        </w:rPr>
      </w:pPr>
      <w:r>
        <w:rPr>
          <w:rFonts w:hint="eastAsia"/>
          <w:color w:val="000000"/>
        </w:rPr>
        <w:t>8.</w:t>
      </w:r>
      <w:r>
        <w:rPr>
          <w:rFonts w:hint="eastAsia"/>
          <w:b/>
          <w:bCs/>
          <w:color w:val="000000"/>
        </w:rPr>
        <w:t>一般课题结题时</w:t>
      </w:r>
      <w:r>
        <w:rPr>
          <w:rFonts w:hint="eastAsia"/>
          <w:color w:val="000000"/>
        </w:rPr>
        <w:t>应提供两名正高级同行专家的研究成果鉴定意见，并</w:t>
      </w:r>
      <w:r>
        <w:rPr>
          <w:rFonts w:hint="eastAsia"/>
          <w:b/>
          <w:bCs/>
          <w:color w:val="000000"/>
        </w:rPr>
        <w:t>具备以下结题成果之一。</w:t>
      </w:r>
      <w:r>
        <w:rPr>
          <w:rFonts w:hint="eastAsia"/>
          <w:color w:val="000000"/>
        </w:rPr>
        <w:t>在公开发表的普通期刊上发表至少1篇与课题内容密切相关的论文，或在正规出版单位出版教材或专著1部，或获批立项课程1门，或获批教育教学类典型案例1项，或在教</w:t>
      </w:r>
      <w:r>
        <w:rPr>
          <w:rFonts w:hint="eastAsia"/>
        </w:rPr>
        <w:t>学研究与改革类交流研讨会上做主题报告不少于1次，或提供高水平研究报告。</w:t>
      </w:r>
      <w:bookmarkStart w:id="0" w:name="_GoBack"/>
      <w:bookmarkEnd w:id="0"/>
    </w:p>
    <w:sectPr>
      <w:footerReference r:id="rId3" w:type="default"/>
      <w:footerReference r:id="rId4" w:type="even"/>
      <w:pgSz w:w="11906" w:h="16838"/>
      <w:pgMar w:top="2098" w:right="1474" w:bottom="1984" w:left="1588" w:header="851" w:footer="1400"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F2C7B">
    <w:pPr>
      <w:spacing w:line="121" w:lineRule="exact"/>
      <w:ind w:firstLine="46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C75F7">
                          <w:pPr>
                            <w:pStyle w:val="12"/>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17</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alSs7WAAAABgEAAA8AAAAAAAAAAQAgAAAAIgAAAGRycy9kb3ducmV2LnhtbFBL&#10;AQIUABQAAAAIAIdO4kAP1FPpMQIAAF8EAAAOAAAAAAAAAAEAIAAAACUBAABkcnMvZTJvRG9jLnht&#10;bFBLBQYAAAAABgAGAFkBAADIBQAAAAA=&#10;">
              <v:fill on="f" focussize="0,0"/>
              <v:stroke on="f" weight="0.5pt"/>
              <v:imagedata o:title=""/>
              <o:lock v:ext="edit" aspectratio="f"/>
              <v:textbox inset="16pt,0mm,16pt,0mm" style="mso-fit-shape-to-text:t;">
                <w:txbxContent>
                  <w:p w14:paraId="003C75F7">
                    <w:pPr>
                      <w:pStyle w:val="12"/>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17</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4AEF1">
    <w:pPr>
      <w:pStyle w:val="1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0885A0">
                          <w:pPr>
                            <w:pStyle w:val="12"/>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6</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alSs7WAAAABgEAAA8AAAAAAAAAAQAgAAAAIgAAAGRycy9kb3ducmV2LnhtbFBL&#10;AQIUABQAAAAIAIdO4kB5N8eTMQIAAF8EAAAOAAAAAAAAAAEAIAAAACUBAABkcnMvZTJvRG9jLnht&#10;bFBLBQYAAAAABgAGAFkBAADIBQAAAAA=&#10;">
              <v:fill on="f" focussize="0,0"/>
              <v:stroke on="f" weight="0.5pt"/>
              <v:imagedata o:title=""/>
              <o:lock v:ext="edit" aspectratio="f"/>
              <v:textbox inset="16pt,0mm,16pt,0mm" style="mso-fit-shape-to-text:t;">
                <w:txbxContent>
                  <w:p w14:paraId="060885A0">
                    <w:pPr>
                      <w:pStyle w:val="12"/>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6</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662"/>
    <w:rsid w:val="000A4902"/>
    <w:rsid w:val="0012125D"/>
    <w:rsid w:val="003D0CDB"/>
    <w:rsid w:val="003D2A96"/>
    <w:rsid w:val="00441725"/>
    <w:rsid w:val="006073CF"/>
    <w:rsid w:val="00647525"/>
    <w:rsid w:val="00807FDF"/>
    <w:rsid w:val="00817E89"/>
    <w:rsid w:val="00923A8E"/>
    <w:rsid w:val="00A843BE"/>
    <w:rsid w:val="00A95662"/>
    <w:rsid w:val="00B05A3E"/>
    <w:rsid w:val="00C406D4"/>
    <w:rsid w:val="00D66E03"/>
    <w:rsid w:val="00D83DE9"/>
    <w:rsid w:val="00E22753"/>
    <w:rsid w:val="029A41CB"/>
    <w:rsid w:val="0374413D"/>
    <w:rsid w:val="04385E7D"/>
    <w:rsid w:val="054528D2"/>
    <w:rsid w:val="05750484"/>
    <w:rsid w:val="0A273A2B"/>
    <w:rsid w:val="0B615698"/>
    <w:rsid w:val="0BB22A67"/>
    <w:rsid w:val="0EA24D8E"/>
    <w:rsid w:val="156839A2"/>
    <w:rsid w:val="1C931CF1"/>
    <w:rsid w:val="1DFE8528"/>
    <w:rsid w:val="1F65503A"/>
    <w:rsid w:val="1FEE19A9"/>
    <w:rsid w:val="2AE8441B"/>
    <w:rsid w:val="2B2F075F"/>
    <w:rsid w:val="2F2A42CF"/>
    <w:rsid w:val="2FBF98CA"/>
    <w:rsid w:val="35AC739A"/>
    <w:rsid w:val="35B44A00"/>
    <w:rsid w:val="37E97E23"/>
    <w:rsid w:val="3B1234FD"/>
    <w:rsid w:val="3B60760B"/>
    <w:rsid w:val="3F2D1C74"/>
    <w:rsid w:val="456015BA"/>
    <w:rsid w:val="4A635BBB"/>
    <w:rsid w:val="4E092E34"/>
    <w:rsid w:val="50C64592"/>
    <w:rsid w:val="53D50D4B"/>
    <w:rsid w:val="550B5D2F"/>
    <w:rsid w:val="5514218B"/>
    <w:rsid w:val="58B20FAF"/>
    <w:rsid w:val="5DF33693"/>
    <w:rsid w:val="5EF3265B"/>
    <w:rsid w:val="65D8274F"/>
    <w:rsid w:val="6CEF734A"/>
    <w:rsid w:val="6D7A1F88"/>
    <w:rsid w:val="6E0B0D16"/>
    <w:rsid w:val="6FDDB188"/>
    <w:rsid w:val="7171659E"/>
    <w:rsid w:val="77AE361A"/>
    <w:rsid w:val="782A69A2"/>
    <w:rsid w:val="78E42859"/>
    <w:rsid w:val="79B70DB1"/>
    <w:rsid w:val="7A237AF2"/>
    <w:rsid w:val="7D8F6A0F"/>
    <w:rsid w:val="7E503484"/>
    <w:rsid w:val="7F5ED2FF"/>
    <w:rsid w:val="7F5F1661"/>
    <w:rsid w:val="7FE42141"/>
    <w:rsid w:val="A5FF199D"/>
    <w:rsid w:val="BF6DA9B5"/>
    <w:rsid w:val="CF5BCFE1"/>
    <w:rsid w:val="EF659933"/>
    <w:rsid w:val="F4FF4733"/>
    <w:rsid w:val="FFDF8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next w:val="1"/>
    <w:link w:val="27"/>
    <w:qFormat/>
    <w:uiPriority w:val="0"/>
    <w:pPr>
      <w:keepNext/>
      <w:keepLines/>
      <w:spacing w:line="560" w:lineRule="exact"/>
      <w:ind w:firstLine="894" w:firstLineChars="200"/>
      <w:outlineLvl w:val="0"/>
    </w:pPr>
    <w:rPr>
      <w:rFonts w:ascii="黑体" w:hAnsi="黑体" w:eastAsia="黑体" w:cs="黑体"/>
      <w:kern w:val="44"/>
      <w:sz w:val="32"/>
      <w:szCs w:val="32"/>
      <w:lang w:val="en-US" w:eastAsia="zh-CN" w:bidi="ar-SA"/>
    </w:rPr>
  </w:style>
  <w:style w:type="paragraph" w:styleId="3">
    <w:name w:val="heading 2"/>
    <w:next w:val="1"/>
    <w:link w:val="28"/>
    <w:semiHidden/>
    <w:unhideWhenUsed/>
    <w:qFormat/>
    <w:uiPriority w:val="0"/>
    <w:pPr>
      <w:keepNext/>
      <w:keepLines/>
      <w:spacing w:line="560" w:lineRule="exact"/>
      <w:ind w:firstLine="894" w:firstLineChars="200"/>
      <w:outlineLvl w:val="1"/>
    </w:pPr>
    <w:rPr>
      <w:rFonts w:ascii="Times New Roman" w:hAnsi="Times New Roman" w:eastAsia="楷体_GB2312" w:cs="楷体_GB2312"/>
      <w:sz w:val="32"/>
      <w:szCs w:val="32"/>
      <w:lang w:val="en-US" w:eastAsia="zh-CN" w:bidi="ar-SA"/>
    </w:rPr>
  </w:style>
  <w:style w:type="paragraph" w:styleId="4">
    <w:name w:val="heading 3"/>
    <w:next w:val="1"/>
    <w:semiHidden/>
    <w:unhideWhenUsed/>
    <w:qFormat/>
    <w:uiPriority w:val="0"/>
    <w:pPr>
      <w:keepNext/>
      <w:keepLines/>
      <w:spacing w:line="560" w:lineRule="exact"/>
      <w:ind w:firstLine="894" w:firstLineChars="200"/>
      <w:outlineLvl w:val="2"/>
    </w:pPr>
    <w:rPr>
      <w:rFonts w:ascii="Times New Roman" w:hAnsi="Times New Roman" w:eastAsia="仿宋_GB2312" w:cs="仿宋_GB2312"/>
      <w:sz w:val="32"/>
      <w:szCs w:val="32"/>
      <w:lang w:val="en-US" w:eastAsia="zh-CN" w:bidi="ar-SA"/>
    </w:rPr>
  </w:style>
  <w:style w:type="paragraph" w:styleId="5">
    <w:name w:val="heading 4"/>
    <w:next w:val="1"/>
    <w:semiHidden/>
    <w:unhideWhenUsed/>
    <w:qFormat/>
    <w:uiPriority w:val="0"/>
    <w:pPr>
      <w:keepNext/>
      <w:keepLines/>
      <w:spacing w:line="560" w:lineRule="exact"/>
      <w:ind w:firstLine="894" w:firstLineChars="200"/>
      <w:outlineLvl w:val="3"/>
    </w:pPr>
    <w:rPr>
      <w:rFonts w:ascii="Times New Roman" w:hAnsi="Times New Roman" w:eastAsia="仿宋_GB2312" w:cs="仿宋_GB2312"/>
      <w:sz w:val="32"/>
      <w:szCs w:val="32"/>
      <w:lang w:val="en-US" w:eastAsia="zh-CN" w:bidi="ar-SA"/>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lang w:val="en-US" w:eastAsia="zh-CN" w:bidi="ar-SA"/>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lang w:val="en-US" w:eastAsia="zh-CN" w:bidi="ar-SA"/>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lang w:val="en-US" w:eastAsia="zh-CN" w:bidi="ar-SA"/>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lang w:val="en-US" w:eastAsia="zh-CN" w:bidi="ar-SA"/>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lang w:val="en-US" w:eastAsia="zh-CN" w:bidi="ar-SA"/>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Subtitle"/>
    <w:qFormat/>
    <w:uiPriority w:val="0"/>
    <w:pPr>
      <w:spacing w:line="720" w:lineRule="exact"/>
      <w:jc w:val="center"/>
    </w:pPr>
    <w:rPr>
      <w:rFonts w:ascii="Times New Roman" w:hAnsi="Times New Roman" w:eastAsia="仿宋_GB2312" w:cs="仿宋_GB2312"/>
      <w:kern w:val="28"/>
      <w:sz w:val="32"/>
      <w:szCs w:val="32"/>
      <w:lang w:val="en-US" w:eastAsia="zh-CN" w:bidi="ar-SA"/>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Title"/>
    <w:qFormat/>
    <w:uiPriority w:val="0"/>
    <w:pPr>
      <w:spacing w:line="720" w:lineRule="exact"/>
      <w:jc w:val="center"/>
    </w:pPr>
    <w:rPr>
      <w:rFonts w:ascii="方正小标宋简体" w:hAnsi="方正小标宋简体" w:eastAsia="方正小标宋简体" w:cs="方正小标宋简体"/>
      <w:sz w:val="44"/>
      <w:szCs w:val="44"/>
      <w:lang w:val="en-US" w:eastAsia="zh-CN" w:bidi="ar-SA"/>
    </w:rPr>
  </w:style>
  <w:style w:type="character" w:styleId="19">
    <w:name w:val="Strong"/>
    <w:basedOn w:val="18"/>
    <w:qFormat/>
    <w:uiPriority w:val="0"/>
    <w:rPr>
      <w:b/>
    </w:rPr>
  </w:style>
  <w:style w:type="character" w:styleId="20">
    <w:name w:val="Emphasis"/>
    <w:basedOn w:val="18"/>
    <w:qFormat/>
    <w:uiPriority w:val="0"/>
    <w:rPr>
      <w:i/>
    </w:rPr>
  </w:style>
  <w:style w:type="character" w:styleId="21">
    <w:name w:val="Hyperlink"/>
    <w:basedOn w:val="18"/>
    <w:qFormat/>
    <w:uiPriority w:val="0"/>
    <w:rPr>
      <w:color w:val="0000FF"/>
      <w:u w:val="single"/>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Arial" w:hAnsi="Arial" w:eastAsia="Arial" w:cs="Arial"/>
      <w:szCs w:val="21"/>
      <w:lang w:eastAsia="en-US"/>
    </w:rPr>
  </w:style>
  <w:style w:type="paragraph" w:customStyle="1" w:styleId="24">
    <w:name w:val="主送对象"/>
    <w:next w:val="1"/>
    <w:qFormat/>
    <w:uiPriority w:val="0"/>
    <w:pPr>
      <w:spacing w:line="560" w:lineRule="exact"/>
    </w:pPr>
    <w:rPr>
      <w:rFonts w:ascii="Times New Roman" w:hAnsi="Times New Roman" w:eastAsia="仿宋_GB2312" w:cs="仿宋_GB2312"/>
      <w:sz w:val="32"/>
      <w:szCs w:val="32"/>
      <w:lang w:val="en-US" w:eastAsia="zh-CN" w:bidi="ar-SA"/>
    </w:rPr>
  </w:style>
  <w:style w:type="paragraph" w:customStyle="1" w:styleId="25">
    <w:name w:val="附录标题"/>
    <w:next w:val="1"/>
    <w:qFormat/>
    <w:uiPriority w:val="0"/>
    <w:pPr>
      <w:overflowPunct w:val="0"/>
      <w:topLinePunct/>
      <w:spacing w:line="560" w:lineRule="exact"/>
      <w:outlineLvl w:val="0"/>
    </w:pPr>
    <w:rPr>
      <w:rFonts w:ascii="黑体" w:hAnsi="黑体" w:eastAsia="黑体" w:cs="黑体"/>
      <w:sz w:val="32"/>
      <w:szCs w:val="32"/>
      <w:lang w:val="en-US" w:eastAsia="zh-CN" w:bidi="ar-SA"/>
    </w:rPr>
  </w:style>
  <w:style w:type="paragraph" w:customStyle="1" w:styleId="26">
    <w:name w:val="表格标题"/>
    <w:next w:val="1"/>
    <w:qFormat/>
    <w:uiPriority w:val="0"/>
    <w:pPr>
      <w:overflowPunct w:val="0"/>
      <w:topLinePunct/>
      <w:spacing w:line="560" w:lineRule="exact"/>
      <w:jc w:val="center"/>
    </w:pPr>
    <w:rPr>
      <w:rFonts w:ascii="Times New Roman" w:hAnsi="Times New Roman" w:eastAsia="仿宋_GB2312" w:cs="仿宋_GB2312"/>
      <w:spacing w:val="-6"/>
      <w:sz w:val="32"/>
      <w:szCs w:val="32"/>
      <w:lang w:val="en-US" w:eastAsia="zh-CN" w:bidi="ar-SA"/>
    </w:rPr>
  </w:style>
  <w:style w:type="character" w:customStyle="1" w:styleId="27">
    <w:name w:val="标题 1 字符"/>
    <w:link w:val="2"/>
    <w:qFormat/>
    <w:uiPriority w:val="0"/>
    <w:rPr>
      <w:rFonts w:ascii="黑体" w:hAnsi="黑体" w:eastAsia="黑体" w:cs="黑体"/>
      <w:kern w:val="44"/>
      <w:sz w:val="32"/>
      <w:szCs w:val="32"/>
    </w:rPr>
  </w:style>
  <w:style w:type="character" w:customStyle="1" w:styleId="28">
    <w:name w:val="标题 2 字符"/>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SWJTU</Company>
  <Pages>2</Pages>
  <Words>708</Words>
  <Characters>719</Characters>
  <Lines>18</Lines>
  <Paragraphs>22</Paragraphs>
  <TotalTime>25</TotalTime>
  <ScaleCrop>false</ScaleCrop>
  <LinksUpToDate>false</LinksUpToDate>
  <CharactersWithSpaces>719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2026-05-11T12:55:00Z</dcterms:created>
  <dc:creator>31737</dc:creator>
  <cp:lastModifiedBy>李祥瑞</cp:lastModifiedBy>
  <dcterms:modified xsi:type="dcterms:W3CDTF">2026-07-20T14:39:18Z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eyJoZGlkIjoiMzEwNTM5NzYwMDRjMzkwZTVkZjY2ODkwMGIxNGU0OTUiLCJ1c2VySWQiOiI1MTk4MDM0NTkifQ==</vt:lpwstr>
  </property>
  <property fmtid="{D5CDD505-2E9C-101B-9397-08002B2CF9AE}" pid="4" name="ICV">
    <vt:lpwstr>DD8390BCA2ED4048B4536EA5D2D3AC83_13</vt:lpwstr>
  </property>
</Properties>
</file>