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2B3295">
      <w:pPr>
        <w:jc w:val="center"/>
        <w:rPr>
          <w:rFonts w:hint="eastAsia" w:ascii="微软雅黑" w:hAnsi="微软雅黑" w:eastAsia="微软雅黑" w:cs="微软雅黑"/>
          <w:b/>
          <w:bCs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bCs/>
          <w:sz w:val="30"/>
          <w:szCs w:val="30"/>
        </w:rPr>
        <w:t>西南交通大学大学生创新大赛（202</w:t>
      </w:r>
      <w:r>
        <w:rPr>
          <w:rFonts w:hint="eastAsia" w:ascii="微软雅黑" w:hAnsi="微软雅黑" w:eastAsia="微软雅黑" w:cs="微软雅黑"/>
          <w:b/>
          <w:bCs/>
          <w:sz w:val="30"/>
          <w:szCs w:val="30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b/>
          <w:bCs/>
          <w:sz w:val="30"/>
          <w:szCs w:val="30"/>
        </w:rPr>
        <w:t>）</w:t>
      </w:r>
    </w:p>
    <w:p w14:paraId="1765CA01">
      <w:pPr>
        <w:jc w:val="center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0"/>
          <w:szCs w:val="30"/>
          <w:lang w:val="en-US" w:eastAsia="zh-CN"/>
        </w:rPr>
        <w:t>参赛指南</w:t>
      </w:r>
    </w:p>
    <w:p w14:paraId="35668766">
      <w:pP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温馨提示：建议使用谷歌浏览器</w:t>
      </w:r>
    </w:p>
    <w:p w14:paraId="5F2453C2">
      <w:pPr>
        <w:spacing w:line="360" w:lineRule="auto"/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  <w:t>步骤一：注册登录</w:t>
      </w:r>
    </w:p>
    <w:p w14:paraId="1942DF49">
      <w:pPr>
        <w:numPr>
          <w:ilvl w:val="0"/>
          <w:numId w:val="1"/>
        </w:numPr>
        <w:spacing w:line="360" w:lineRule="auto"/>
        <w:rPr>
          <w:rFonts w:hint="eastAsia" w:ascii="微软雅黑" w:hAnsi="微软雅黑" w:eastAsia="微软雅黑" w:cs="微软雅黑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4"/>
          <w:szCs w:val="24"/>
          <w:lang w:val="en-US" w:eastAsia="zh-CN"/>
        </w:rPr>
        <w:t>登录报名网址：</w:t>
      </w:r>
    </w:p>
    <w:p w14:paraId="7CE8555B">
      <w:pPr>
        <w:numPr>
          <w:ilvl w:val="0"/>
          <w:numId w:val="0"/>
        </w:numPr>
        <w:spacing w:line="360" w:lineRule="auto"/>
        <w:rPr>
          <w:rFonts w:hint="eastAsia" w:ascii="微软雅黑" w:hAnsi="微软雅黑" w:eastAsia="微软雅黑" w:cs="微软雅黑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4"/>
          <w:szCs w:val="24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4"/>
          <w:szCs w:val="24"/>
          <w:lang w:val="en-US" w:eastAsia="zh-CN"/>
        </w:rPr>
        <w:instrText xml:space="preserve"> HYPERLINK "https://cp.moocollege.com/home/competition/details?competitionId=104589" </w:instrTex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4"/>
          <w:szCs w:val="24"/>
          <w:lang w:val="en-US" w:eastAsia="zh-CN"/>
        </w:rPr>
        <w:fldChar w:fldCharType="separate"/>
      </w:r>
      <w:r>
        <w:rPr>
          <w:rStyle w:val="4"/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https://cp.moocollege.com/home/competition/details?competitionId=104589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4"/>
          <w:szCs w:val="24"/>
          <w:lang w:val="en-US" w:eastAsia="zh-CN"/>
        </w:rPr>
        <w:fldChar w:fldCharType="end"/>
      </w:r>
    </w:p>
    <w:p w14:paraId="17E867D7">
      <w:pPr>
        <w:numPr>
          <w:ilvl w:val="0"/>
          <w:numId w:val="0"/>
        </w:numPr>
        <w:spacing w:line="360" w:lineRule="auto"/>
        <w:rPr>
          <w:rFonts w:hint="eastAsia" w:ascii="微软雅黑" w:hAnsi="微软雅黑" w:eastAsia="微软雅黑" w:cs="微软雅黑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4"/>
          <w:szCs w:val="24"/>
          <w:lang w:val="en-US" w:eastAsia="zh-CN"/>
        </w:rPr>
        <w:t>点击注册/登录。如图1</w:t>
      </w:r>
    </w:p>
    <w:p w14:paraId="0386C0CA">
      <w:pPr>
        <w:spacing w:line="360" w:lineRule="auto"/>
        <w:rPr>
          <w:rFonts w:hint="eastAsia" w:ascii="微软雅黑" w:hAnsi="微软雅黑" w:eastAsia="微软雅黑" w:cs="微软雅黑"/>
          <w:b w:val="0"/>
          <w:bCs w:val="0"/>
          <w:color w:val="auto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2880" cy="1995805"/>
            <wp:effectExtent l="9525" t="9525" r="2349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995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5D6EF2">
      <w:pPr>
        <w:spacing w:line="360" w:lineRule="auto"/>
        <w:jc w:val="center"/>
        <w:rPr>
          <w:rFonts w:hint="eastAsia" w:ascii="微软雅黑" w:hAnsi="微软雅黑" w:eastAsia="微软雅黑" w:cs="微软雅黑"/>
          <w:b w:val="0"/>
          <w:bCs w:val="0"/>
          <w:color w:val="auto"/>
          <w:sz w:val="15"/>
          <w:szCs w:val="15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15"/>
          <w:szCs w:val="15"/>
          <w:lang w:val="en-US" w:eastAsia="zh-CN"/>
        </w:rPr>
        <w:t>图 1</w:t>
      </w:r>
    </w:p>
    <w:p w14:paraId="36ADD2DD">
      <w:pPr>
        <w:keepNext w:val="0"/>
        <w:keepLines w:val="0"/>
        <w:widowControl/>
        <w:numPr>
          <w:ilvl w:val="0"/>
          <w:numId w:val="2"/>
        </w:numPr>
        <w:suppressLineNumbers w:val="0"/>
        <w:jc w:val="left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新用户先注册账号，然后登录，账号或短信登录；账户是手机号，密码是您设置的密码，如图2和3；若已有账户，直接登陆即可，如图 3；若密码忘记 可以使用短信验证码登陆</w:t>
      </w:r>
    </w:p>
    <w:p w14:paraId="2002AEB7">
      <w:pPr>
        <w:spacing w:line="240" w:lineRule="auto"/>
        <w:rPr>
          <w:rFonts w:hint="default" w:ascii="Times New Roman" w:hAnsi="Times New Roman" w:eastAsia="微软雅黑" w:cs="Times New Roman"/>
          <w:color w:val="auto"/>
          <w:szCs w:val="21"/>
          <w:highlight w:val="none"/>
        </w:rPr>
      </w:pPr>
      <w:r>
        <w:drawing>
          <wp:inline distT="0" distB="0" distL="114300" distR="114300">
            <wp:extent cx="2540635" cy="2073275"/>
            <wp:effectExtent l="9525" t="9525" r="2159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40635" cy="207327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424430" cy="2124710"/>
            <wp:effectExtent l="9525" t="9525" r="23495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24430" cy="212471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lang w:val="en-US" w:eastAsia="zh-CN"/>
        </w:rPr>
        <w:t xml:space="preserve">              </w:t>
      </w:r>
      <w:r>
        <w:rPr>
          <w:rFonts w:hint="default" w:ascii="Times New Roman" w:hAnsi="Times New Roman" w:eastAsia="微软雅黑" w:cs="Times New Roman"/>
          <w:color w:val="auto"/>
          <w:highlight w:val="none"/>
        </w:rPr>
        <w:t xml:space="preserve">  图</w:t>
      </w:r>
      <w:r>
        <w:rPr>
          <w:rFonts w:hint="eastAsia" w:ascii="Times New Roman" w:hAnsi="Times New Roman" w:eastAsia="微软雅黑" w:cs="Times New Roman"/>
          <w:color w:val="auto"/>
          <w:highlight w:val="none"/>
          <w:lang w:val="en-US" w:eastAsia="zh-CN"/>
        </w:rPr>
        <w:t>2</w:t>
      </w:r>
      <w:r>
        <w:rPr>
          <w:rFonts w:hint="default" w:ascii="Times New Roman" w:hAnsi="Times New Roman" w:eastAsia="微软雅黑" w:cs="Times New Roman"/>
          <w:color w:val="auto"/>
          <w:szCs w:val="21"/>
          <w:highlight w:val="none"/>
        </w:rPr>
        <w:t xml:space="preserve">用户注册界面 </w:t>
      </w:r>
      <w:r>
        <w:rPr>
          <w:rFonts w:hint="eastAsia"/>
          <w:lang w:val="en-US" w:eastAsia="zh-CN"/>
        </w:rPr>
        <w:t xml:space="preserve">                    </w:t>
      </w:r>
      <w:r>
        <w:rPr>
          <w:rFonts w:hint="default" w:ascii="Times New Roman" w:hAnsi="Times New Roman" w:eastAsia="微软雅黑" w:cs="Times New Roman"/>
          <w:color w:val="auto"/>
          <w:highlight w:val="none"/>
        </w:rPr>
        <w:t>图</w:t>
      </w:r>
      <w:r>
        <w:rPr>
          <w:rFonts w:hint="eastAsia" w:ascii="Times New Roman" w:hAnsi="Times New Roman" w:eastAsia="微软雅黑" w:cs="Times New Roman"/>
          <w:color w:val="auto"/>
          <w:highlight w:val="none"/>
          <w:lang w:val="en-US" w:eastAsia="zh-CN"/>
        </w:rPr>
        <w:t>3</w:t>
      </w:r>
      <w:r>
        <w:rPr>
          <w:rFonts w:hint="default" w:ascii="Times New Roman" w:hAnsi="Times New Roman" w:eastAsia="微软雅黑" w:cs="Times New Roman"/>
          <w:color w:val="auto"/>
          <w:szCs w:val="21"/>
          <w:highlight w:val="none"/>
        </w:rPr>
        <w:t>用户登录界面</w:t>
      </w:r>
    </w:p>
    <w:p w14:paraId="4480C7EC">
      <w:pPr>
        <w:spacing w:line="360" w:lineRule="auto"/>
        <w:rPr>
          <w:rFonts w:hint="eastAsia" w:ascii="微软雅黑" w:hAnsi="微软雅黑" w:eastAsia="微软雅黑" w:cs="微软雅黑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  <w:t>步骤二：完善信息</w:t>
      </w:r>
    </w:p>
    <w:p w14:paraId="6EB4C1BB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4"/>
          <w:szCs w:val="24"/>
          <w:lang w:val="en-US" w:eastAsia="zh-CN"/>
        </w:rPr>
        <w:t>1、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highlight w:val="none"/>
        </w:rPr>
        <w:t>队长登录后，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highlight w:val="none"/>
          <w:lang w:val="en-US" w:eastAsia="zh-CN"/>
        </w:rPr>
        <w:t>点击【立即报名】-选择【赛项】，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highlight w:val="none"/>
        </w:rPr>
        <w:t>队长先完善个人信息，如图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highlight w:val="none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highlight w:val="none"/>
        </w:rPr>
        <w:t>所示，星号必填，信息填写好点击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highlight w:val="none"/>
          <w:lang w:val="en-US" w:eastAsia="zh-CN"/>
        </w:rPr>
        <w:t>保存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  <w:highlight w:val="none"/>
        </w:rPr>
        <w:t>；</w:t>
      </w:r>
    </w:p>
    <w:p w14:paraId="6C188DB8"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eastAsia" w:ascii="微软雅黑" w:hAnsi="微软雅黑" w:eastAsia="微软雅黑" w:cs="微软雅黑"/>
          <w:color w:val="auto"/>
          <w:sz w:val="24"/>
          <w:szCs w:val="24"/>
          <w:highlight w:val="none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注意：学院和专业字段属于自填项，数据库里没有的，自己填写进去即可。</w:t>
      </w:r>
    </w:p>
    <w:p w14:paraId="1B256B47"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263515" cy="1545590"/>
            <wp:effectExtent l="9525" t="9525" r="22860" b="260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545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A03A16">
      <w:pPr>
        <w:spacing w:line="360" w:lineRule="auto"/>
        <w:jc w:val="center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3058795" cy="2707005"/>
            <wp:effectExtent l="9525" t="9525" r="17780" b="2667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8795" cy="2707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6F6729">
      <w:pPr>
        <w:spacing w:line="360" w:lineRule="auto"/>
        <w:jc w:val="center"/>
        <w:rPr>
          <w:rFonts w:hint="eastAsia" w:ascii="微软雅黑" w:hAnsi="微软雅黑" w:eastAsia="微软雅黑" w:cs="微软雅黑"/>
          <w:b w:val="0"/>
          <w:bCs w:val="0"/>
          <w:color w:val="auto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381625" cy="5609590"/>
            <wp:effectExtent l="9525" t="9525" r="19050" b="1968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560959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82031CE">
      <w:pPr>
        <w:spacing w:line="360" w:lineRule="auto"/>
        <w:jc w:val="center"/>
        <w:rPr>
          <w:rFonts w:hint="eastAsia" w:ascii="微软雅黑" w:hAnsi="微软雅黑" w:eastAsia="微软雅黑" w:cs="微软雅黑"/>
          <w:b w:val="0"/>
          <w:bCs w:val="0"/>
          <w:color w:val="auto"/>
          <w:sz w:val="15"/>
          <w:szCs w:val="15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15"/>
          <w:szCs w:val="15"/>
          <w:lang w:val="en-US" w:eastAsia="zh-CN"/>
        </w:rPr>
        <w:t>图4</w:t>
      </w:r>
    </w:p>
    <w:p w14:paraId="452EBB4F">
      <w:pPr>
        <w:spacing w:line="360" w:lineRule="auto"/>
        <w:rPr>
          <w:rFonts w:hint="default" w:ascii="微软雅黑" w:hAnsi="微软雅黑" w:eastAsia="微软雅黑" w:cs="微软雅黑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  <w:t>步骤三：报名表填写</w:t>
      </w:r>
    </w:p>
    <w:p w14:paraId="651C34FD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/>
          <w:bCs/>
          <w:color w:val="FF0000"/>
          <w:kern w:val="0"/>
          <w:sz w:val="24"/>
          <w:szCs w:val="24"/>
          <w:highlight w:val="yellow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kern w:val="0"/>
          <w:sz w:val="24"/>
          <w:szCs w:val="24"/>
          <w:highlight w:val="yellow"/>
          <w:lang w:val="en-US" w:eastAsia="zh-CN" w:bidi="ar"/>
        </w:rPr>
        <w:t>注意：报名操作只由（即队长）操作完成；报名表填写后，参赛人员将会自动注册，密码为：Hzjx! + 手机后6位。团队成员和指导老师无需报名和注册，只需登录系统完善个人信息即可。</w:t>
      </w:r>
    </w:p>
    <w:p w14:paraId="5266795B">
      <w:pPr>
        <w:keepNext w:val="0"/>
        <w:keepLines w:val="0"/>
        <w:widowControl/>
        <w:suppressLineNumbers w:val="0"/>
        <w:jc w:val="left"/>
        <w:rPr>
          <w:rFonts w:hint="default" w:ascii="微软雅黑" w:hAnsi="微软雅黑" w:eastAsia="微软雅黑" w:cs="微软雅黑"/>
          <w:b w:val="0"/>
          <w:bCs w:val="0"/>
          <w:color w:val="auto"/>
          <w:kern w:val="0"/>
          <w:sz w:val="24"/>
          <w:szCs w:val="24"/>
          <w:highlight w:val="none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队长填写报名表，信息如下：</w:t>
      </w:r>
    </w:p>
    <w:p w14:paraId="2430B17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 xml:space="preserve">队伍名：输入团队名字 </w:t>
      </w:r>
    </w:p>
    <w:p w14:paraId="4232073B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项目组别：选择本科生还是研究生（只有主赛道）</w:t>
      </w:r>
    </w:p>
    <w:p w14:paraId="3FAB098C">
      <w:pPr>
        <w:keepNext w:val="0"/>
        <w:keepLines w:val="0"/>
        <w:widowControl/>
        <w:suppressLineNumbers w:val="0"/>
        <w:jc w:val="left"/>
        <w:rPr>
          <w:rFonts w:hint="default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项目类型：</w:t>
      </w:r>
      <w:r>
        <w:rPr>
          <w:rFonts w:ascii="微软雅黑" w:hAnsi="微软雅黑" w:eastAsia="微软雅黑"/>
          <w:sz w:val="24"/>
          <w:szCs w:val="24"/>
        </w:rPr>
        <w:t>新工科、新医科、新农科、新文科、人工智能+、低空经济、生物技术、量子科技、新能源、新材料</w:t>
      </w: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（只有主赛道）</w:t>
      </w:r>
    </w:p>
    <w:p w14:paraId="19763EBF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队长：该团队的学生队长，默认报名的人为队长</w:t>
      </w:r>
    </w:p>
    <w:p w14:paraId="367C31BB">
      <w:pPr>
        <w:keepNext w:val="0"/>
        <w:keepLines w:val="0"/>
        <w:widowControl/>
        <w:suppressLineNumbers w:val="0"/>
        <w:jc w:val="left"/>
        <w:rPr>
          <w:rFonts w:hint="default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队员：输入团队成员信息，手机号码和姓名要对应，请按照真实填写 ，最多15位</w:t>
      </w:r>
    </w:p>
    <w:p w14:paraId="5CB3FEB3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 xml:space="preserve">指导老师：输入指导老师信息，手机号码和姓名要对应，请按照真实填写，最多3位 </w:t>
      </w:r>
    </w:p>
    <w:p w14:paraId="0A632AA9"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  <w:t>填写完毕之后，点击下一步，如图5</w:t>
      </w:r>
    </w:p>
    <w:p w14:paraId="134E3EEB">
      <w:pPr>
        <w:spacing w:line="360" w:lineRule="auto"/>
        <w:jc w:val="center"/>
        <w:rPr>
          <w:rFonts w:hint="eastAsia" w:ascii="微软雅黑" w:hAnsi="微软雅黑" w:eastAsia="微软雅黑" w:cs="微软雅黑"/>
          <w:b w:val="0"/>
          <w:bCs w:val="0"/>
          <w:color w:val="auto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5420" cy="4302125"/>
            <wp:effectExtent l="9525" t="9525" r="20955" b="1270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302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37C973">
      <w:pPr>
        <w:spacing w:line="360" w:lineRule="auto"/>
        <w:jc w:val="center"/>
        <w:rPr>
          <w:rFonts w:hint="eastAsia" w:ascii="微软雅黑" w:hAnsi="微软雅黑" w:eastAsia="微软雅黑" w:cs="微软雅黑"/>
          <w:b w:val="0"/>
          <w:bCs w:val="0"/>
          <w:color w:val="auto"/>
          <w:sz w:val="15"/>
          <w:szCs w:val="15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15"/>
          <w:szCs w:val="15"/>
          <w:lang w:val="en-US" w:eastAsia="zh-CN"/>
        </w:rPr>
        <w:t>图5</w:t>
      </w:r>
    </w:p>
    <w:p w14:paraId="25A83DF9">
      <w:pPr>
        <w:spacing w:line="360" w:lineRule="auto"/>
        <w:jc w:val="center"/>
        <w:rPr>
          <w:rFonts w:hint="eastAsia" w:ascii="微软雅黑" w:hAnsi="微软雅黑" w:eastAsia="微软雅黑" w:cs="微软雅黑"/>
          <w:b w:val="0"/>
          <w:bCs w:val="0"/>
          <w:color w:val="auto"/>
          <w:sz w:val="15"/>
          <w:szCs w:val="15"/>
          <w:lang w:val="en-US" w:eastAsia="zh-CN"/>
        </w:rPr>
      </w:pPr>
    </w:p>
    <w:p w14:paraId="285F2917">
      <w:pPr>
        <w:spacing w:line="360" w:lineRule="auto"/>
        <w:jc w:val="center"/>
        <w:rPr>
          <w:rFonts w:hint="eastAsia" w:ascii="微软雅黑" w:hAnsi="微软雅黑" w:eastAsia="微软雅黑" w:cs="微软雅黑"/>
          <w:b w:val="0"/>
          <w:bCs w:val="0"/>
          <w:color w:val="auto"/>
          <w:sz w:val="15"/>
          <w:szCs w:val="15"/>
          <w:lang w:val="en-US" w:eastAsia="zh-CN"/>
        </w:rPr>
      </w:pPr>
    </w:p>
    <w:p w14:paraId="670AF0E8">
      <w:pPr>
        <w:spacing w:line="360" w:lineRule="auto"/>
        <w:jc w:val="center"/>
        <w:rPr>
          <w:rFonts w:hint="eastAsia" w:ascii="微软雅黑" w:hAnsi="微软雅黑" w:eastAsia="微软雅黑" w:cs="微软雅黑"/>
          <w:b w:val="0"/>
          <w:bCs w:val="0"/>
          <w:color w:val="auto"/>
          <w:sz w:val="15"/>
          <w:szCs w:val="15"/>
          <w:lang w:val="en-US" w:eastAsia="zh-CN"/>
        </w:rPr>
      </w:pPr>
    </w:p>
    <w:p w14:paraId="32831B9E">
      <w:pPr>
        <w:keepNext w:val="0"/>
        <w:keepLines w:val="0"/>
        <w:widowControl/>
        <w:suppressLineNumbers w:val="0"/>
        <w:jc w:val="left"/>
        <w:rPr>
          <w:rFonts w:hint="default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  <w:t>步骤四、五：团队完善（忽略），直接点下一步到完成</w:t>
      </w:r>
    </w:p>
    <w:p w14:paraId="5246FFC2">
      <w:pPr>
        <w:spacing w:line="360" w:lineRule="auto"/>
        <w:jc w:val="center"/>
      </w:pPr>
      <w:r>
        <w:drawing>
          <wp:inline distT="0" distB="0" distL="114300" distR="114300">
            <wp:extent cx="5270500" cy="2668905"/>
            <wp:effectExtent l="9525" t="9525" r="15875" b="2667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68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9606BC">
      <w:pPr>
        <w:spacing w:line="360" w:lineRule="auto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606040"/>
            <wp:effectExtent l="9525" t="9525" r="19685" b="13335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6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27956F">
      <w:pPr>
        <w:spacing w:line="360" w:lineRule="auto"/>
        <w:jc w:val="center"/>
        <w:rPr>
          <w:rFonts w:hint="default" w:ascii="微软雅黑" w:hAnsi="微软雅黑" w:eastAsia="微软雅黑" w:cs="微软雅黑"/>
          <w:b w:val="0"/>
          <w:bCs w:val="0"/>
          <w:color w:val="auto"/>
          <w:sz w:val="15"/>
          <w:szCs w:val="15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15"/>
          <w:szCs w:val="15"/>
          <w:lang w:val="en-US" w:eastAsia="zh-CN"/>
        </w:rPr>
        <w:t>图6</w:t>
      </w:r>
    </w:p>
    <w:p w14:paraId="673AEFC5">
      <w:pPr>
        <w:spacing w:line="360" w:lineRule="auto"/>
        <w:rPr>
          <w:rFonts w:hint="eastAsia" w:ascii="微软雅黑" w:hAnsi="微软雅黑" w:eastAsia="微软雅黑" w:cs="微软雅黑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  <w:t>步骤六：提交作品</w:t>
      </w:r>
    </w:p>
    <w:p w14:paraId="4C1A0EA5">
      <w:pPr>
        <w:keepNext w:val="0"/>
        <w:keepLines w:val="0"/>
        <w:widowControl/>
        <w:numPr>
          <w:ilvl w:val="0"/>
          <w:numId w:val="4"/>
        </w:numPr>
        <w:suppressLineNumbers w:val="0"/>
        <w:jc w:val="left"/>
        <w:rPr>
          <w:rFonts w:hint="default" w:ascii="微软雅黑" w:hAnsi="微软雅黑" w:eastAsia="微软雅黑" w:cs="微软雅黑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4"/>
          <w:szCs w:val="24"/>
          <w:lang w:val="en-US" w:eastAsia="zh-CN"/>
        </w:rPr>
        <w:t>提交作品：</w:t>
      </w:r>
    </w:p>
    <w:p w14:paraId="5C4B2F42"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4"/>
          <w:szCs w:val="24"/>
          <w:lang w:val="en-US" w:eastAsia="zh-CN"/>
        </w:rPr>
        <w:t>报名完成后点击【下一步】-【提交作品】-选择【队伍】-点击【确定】-按照提示提交作品附件，如图7</w:t>
      </w:r>
    </w:p>
    <w:p w14:paraId="2DFD2B9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4"/>
          <w:szCs w:val="24"/>
          <w:lang w:val="en-US" w:eastAsia="zh-CN"/>
        </w:rPr>
        <w:t>或报名完成后，点击【个人中心】-【我的竞赛】-【竞赛名称】-【提交作品】选择【赛项和队伍】-按照提示提交作品附件，如图8</w:t>
      </w:r>
    </w:p>
    <w:p w14:paraId="1705F883"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default" w:ascii="微软雅黑" w:hAnsi="微软雅黑" w:eastAsia="微软雅黑" w:cs="微软雅黑"/>
          <w:b w:val="0"/>
          <w:bCs w:val="0"/>
          <w:color w:val="auto"/>
          <w:sz w:val="24"/>
          <w:szCs w:val="24"/>
          <w:lang w:val="en-US" w:eastAsia="zh-CN"/>
        </w:rPr>
      </w:pPr>
    </w:p>
    <w:p w14:paraId="2EB49340">
      <w:pPr>
        <w:keepNext w:val="0"/>
        <w:keepLines w:val="0"/>
        <w:widowControl/>
        <w:numPr>
          <w:numId w:val="0"/>
        </w:numPr>
        <w:suppressLineNumbers w:val="0"/>
        <w:jc w:val="center"/>
      </w:pPr>
      <w:r>
        <w:drawing>
          <wp:inline distT="0" distB="0" distL="114300" distR="114300">
            <wp:extent cx="5266690" cy="2653665"/>
            <wp:effectExtent l="9525" t="9525" r="19685" b="22860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36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ED70E6">
      <w:pPr>
        <w:keepNext w:val="0"/>
        <w:keepLines w:val="0"/>
        <w:widowControl/>
        <w:numPr>
          <w:numId w:val="0"/>
        </w:numPr>
        <w:suppressLineNumbers w:val="0"/>
        <w:jc w:val="center"/>
      </w:pPr>
      <w:r>
        <w:drawing>
          <wp:inline distT="0" distB="0" distL="114300" distR="114300">
            <wp:extent cx="5262880" cy="3192145"/>
            <wp:effectExtent l="9525" t="9525" r="23495" b="17780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192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EFF0E6">
      <w:pPr>
        <w:keepNext w:val="0"/>
        <w:keepLines w:val="0"/>
        <w:widowControl/>
        <w:numPr>
          <w:numId w:val="0"/>
        </w:numPr>
        <w:suppressLineNumbers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图7</w:t>
      </w:r>
    </w:p>
    <w:p w14:paraId="560C1013">
      <w:pPr>
        <w:keepNext w:val="0"/>
        <w:keepLines w:val="0"/>
        <w:widowControl/>
        <w:numPr>
          <w:numId w:val="0"/>
        </w:numPr>
        <w:suppressLineNumbers w:val="0"/>
        <w:jc w:val="center"/>
        <w:rPr>
          <w:rFonts w:hint="eastAsia"/>
          <w:lang w:val="en-US" w:eastAsia="zh-CN"/>
        </w:rPr>
      </w:pPr>
    </w:p>
    <w:p w14:paraId="00C29378">
      <w:pPr>
        <w:keepNext w:val="0"/>
        <w:keepLines w:val="0"/>
        <w:widowControl/>
        <w:numPr>
          <w:numId w:val="0"/>
        </w:numPr>
        <w:suppressLineNumbers w:val="0"/>
        <w:jc w:val="center"/>
        <w:rPr>
          <w:rFonts w:hint="eastAsia"/>
          <w:lang w:val="en-US" w:eastAsia="zh-CN"/>
        </w:rPr>
      </w:pPr>
    </w:p>
    <w:p w14:paraId="0843BDCB">
      <w:pPr>
        <w:keepNext w:val="0"/>
        <w:keepLines w:val="0"/>
        <w:widowControl/>
        <w:numPr>
          <w:numId w:val="0"/>
        </w:numPr>
        <w:suppressLineNumbers w:val="0"/>
        <w:jc w:val="center"/>
        <w:rPr>
          <w:rFonts w:hint="eastAsia"/>
          <w:lang w:val="en-US" w:eastAsia="zh-CN"/>
        </w:rPr>
      </w:pPr>
    </w:p>
    <w:p w14:paraId="7F3945C0">
      <w:pPr>
        <w:keepNext w:val="0"/>
        <w:keepLines w:val="0"/>
        <w:widowControl/>
        <w:numPr>
          <w:numId w:val="0"/>
        </w:numPr>
        <w:suppressLineNumbers w:val="0"/>
        <w:jc w:val="center"/>
        <w:rPr>
          <w:rFonts w:hint="eastAsia"/>
          <w:lang w:val="en-US" w:eastAsia="zh-CN"/>
        </w:rPr>
      </w:pPr>
    </w:p>
    <w:p w14:paraId="76A8777E">
      <w:pPr>
        <w:keepNext w:val="0"/>
        <w:keepLines w:val="0"/>
        <w:widowControl/>
        <w:numPr>
          <w:numId w:val="0"/>
        </w:numPr>
        <w:suppressLineNumbers w:val="0"/>
        <w:jc w:val="center"/>
        <w:rPr>
          <w:rFonts w:hint="eastAsia"/>
          <w:lang w:val="en-US" w:eastAsia="zh-CN"/>
        </w:rPr>
      </w:pPr>
    </w:p>
    <w:p w14:paraId="5AF5567A">
      <w:pPr>
        <w:keepNext w:val="0"/>
        <w:keepLines w:val="0"/>
        <w:widowControl/>
        <w:numPr>
          <w:numId w:val="0"/>
        </w:numPr>
        <w:suppressLineNumbers w:val="0"/>
        <w:jc w:val="both"/>
        <w:rPr>
          <w:rFonts w:hint="default"/>
          <w:lang w:val="en-US" w:eastAsia="zh-CN"/>
        </w:rPr>
      </w:pPr>
    </w:p>
    <w:p w14:paraId="683009DD">
      <w:pPr>
        <w:spacing w:line="360" w:lineRule="auto"/>
        <w:jc w:val="center"/>
      </w:pPr>
      <w:r>
        <w:drawing>
          <wp:inline distT="0" distB="0" distL="114300" distR="114300">
            <wp:extent cx="5271135" cy="1206500"/>
            <wp:effectExtent l="9525" t="9525" r="15240" b="22225"/>
            <wp:docPr id="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206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1165860"/>
            <wp:effectExtent l="9525" t="9525" r="18415" b="24765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165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542030" cy="2487930"/>
            <wp:effectExtent l="9525" t="9525" r="10795" b="17145"/>
            <wp:docPr id="2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42030" cy="2487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47A148">
      <w:pPr>
        <w:spacing w:line="360" w:lineRule="auto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2880" cy="3098165"/>
            <wp:effectExtent l="9525" t="9525" r="23495" b="16510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0981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A9BA70">
      <w:pPr>
        <w:spacing w:line="240" w:lineRule="auto"/>
        <w:jc w:val="center"/>
        <w:rPr>
          <w:rFonts w:hint="eastAsia" w:ascii="微软雅黑" w:hAnsi="微软雅黑" w:eastAsia="微软雅黑" w:cs="微软雅黑"/>
          <w:b w:val="0"/>
          <w:bCs w:val="0"/>
          <w:color w:val="auto"/>
          <w:sz w:val="15"/>
          <w:szCs w:val="15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15"/>
          <w:szCs w:val="15"/>
          <w:lang w:val="en-US" w:eastAsia="zh-CN"/>
        </w:rPr>
        <w:t>图8</w:t>
      </w:r>
    </w:p>
    <w:p w14:paraId="76C8670B">
      <w:pPr>
        <w:spacing w:line="360" w:lineRule="auto"/>
        <w:jc w:val="left"/>
        <w:rPr>
          <w:rFonts w:hint="default" w:ascii="微软雅黑" w:hAnsi="微软雅黑" w:eastAsia="微软雅黑" w:cs="微软雅黑"/>
          <w:b/>
          <w:bCs/>
          <w:color w:val="FF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4"/>
          <w:szCs w:val="24"/>
          <w:lang w:val="en-US" w:eastAsia="zh-CN"/>
        </w:rPr>
        <w:t>2、查看/检查作品</w:t>
      </w:r>
    </w:p>
    <w:p w14:paraId="4C5ACFA9">
      <w:pPr>
        <w:numPr>
          <w:ilvl w:val="0"/>
          <w:numId w:val="0"/>
        </w:numPr>
        <w:spacing w:line="360" w:lineRule="auto"/>
        <w:ind w:leftChars="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 w:ascii="Times New Roman" w:hAnsi="Times New Roman" w:eastAsia="微软雅黑" w:cs="Times New Roman"/>
          <w:color w:val="auto"/>
          <w:sz w:val="24"/>
          <w:szCs w:val="24"/>
          <w:highlight w:val="none"/>
          <w:lang w:val="en-US" w:eastAsia="zh-CN"/>
        </w:rPr>
        <w:t>在【个人中心】-【我的作品】可查看到提交的作品，</w:t>
      </w:r>
      <w:r>
        <w:rPr>
          <w:rFonts w:hint="default" w:ascii="Times New Roman" w:hAnsi="Times New Roman" w:eastAsia="微软雅黑" w:cs="Times New Roman"/>
          <w:color w:val="auto"/>
          <w:sz w:val="24"/>
          <w:szCs w:val="24"/>
          <w:highlight w:val="none"/>
          <w:lang w:val="en-US" w:eastAsia="zh-CN"/>
        </w:rPr>
        <w:t>在</w:t>
      </w:r>
      <w:r>
        <w:rPr>
          <w:rFonts w:hint="eastAsia" w:ascii="Times New Roman" w:hAnsi="Times New Roman" w:eastAsia="微软雅黑" w:cs="Times New Roman"/>
          <w:color w:val="auto"/>
          <w:sz w:val="24"/>
          <w:szCs w:val="24"/>
          <w:highlight w:val="none"/>
          <w:lang w:val="en-US" w:eastAsia="zh-CN"/>
        </w:rPr>
        <w:t>截止</w:t>
      </w:r>
      <w:r>
        <w:rPr>
          <w:rFonts w:hint="default" w:ascii="Times New Roman" w:hAnsi="Times New Roman" w:eastAsia="微软雅黑" w:cs="Times New Roman"/>
          <w:color w:val="auto"/>
          <w:sz w:val="24"/>
          <w:szCs w:val="24"/>
          <w:highlight w:val="none"/>
          <w:lang w:val="en-US" w:eastAsia="zh-CN"/>
        </w:rPr>
        <w:t>作品提交时间内，可反复调整或者删除重新上传且作品未审核前，以最后一版提交的为准。</w:t>
      </w:r>
      <w:r>
        <w:rPr>
          <w:rFonts w:hint="eastAsia" w:ascii="Times New Roman" w:hAnsi="Times New Roman" w:eastAsia="微软雅黑" w:cs="Times New Roman"/>
          <w:color w:val="auto"/>
          <w:sz w:val="24"/>
          <w:szCs w:val="24"/>
          <w:highlight w:val="none"/>
          <w:lang w:val="en-US" w:eastAsia="zh-CN"/>
        </w:rPr>
        <w:t>如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图9</w:t>
      </w:r>
    </w:p>
    <w:p w14:paraId="71EB7F59">
      <w:pPr>
        <w:spacing w:line="360" w:lineRule="auto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1844675"/>
            <wp:effectExtent l="9525" t="9525" r="21590" b="1270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44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4AB72F">
      <w:pPr>
        <w:spacing w:line="360" w:lineRule="auto"/>
        <w:jc w:val="center"/>
        <w:rPr>
          <w:rFonts w:hint="eastAsia" w:ascii="微软雅黑" w:hAnsi="微软雅黑" w:eastAsia="微软雅黑" w:cs="微软雅黑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4"/>
          <w:szCs w:val="24"/>
          <w:lang w:val="en-US" w:eastAsia="zh-CN"/>
        </w:rPr>
        <w:t>图9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C85E01"/>
    <w:multiLevelType w:val="singleLevel"/>
    <w:tmpl w:val="FCC85E01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05E9B171"/>
    <w:multiLevelType w:val="singleLevel"/>
    <w:tmpl w:val="05E9B171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0997EF9E"/>
    <w:multiLevelType w:val="singleLevel"/>
    <w:tmpl w:val="0997EF9E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21508426"/>
    <w:multiLevelType w:val="singleLevel"/>
    <w:tmpl w:val="21508426"/>
    <w:lvl w:ilvl="0" w:tentative="0">
      <w:start w:val="1"/>
      <w:numFmt w:val="bullet"/>
      <w:lvlText w:val="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844D30"/>
    <w:rsid w:val="134C5AB9"/>
    <w:rsid w:val="17411AA1"/>
    <w:rsid w:val="2223431E"/>
    <w:rsid w:val="4BED6D58"/>
    <w:rsid w:val="59B8675C"/>
    <w:rsid w:val="5D844D30"/>
    <w:rsid w:val="5E704E8F"/>
    <w:rsid w:val="6D9F42AB"/>
    <w:rsid w:val="729C0E44"/>
    <w:rsid w:val="79EA7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841</Words>
  <Characters>1002</Characters>
  <Lines>0</Lines>
  <Paragraphs>0</Paragraphs>
  <TotalTime>0</TotalTime>
  <ScaleCrop>false</ScaleCrop>
  <LinksUpToDate>false</LinksUpToDate>
  <CharactersWithSpaces>1054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2022-02-17T08:45:00Z</dcterms:created>
  <dc:creator>我是李瑶子</dc:creator>
  <cp:lastModifiedBy>断了的弦</cp:lastModifiedBy>
  <dcterms:modified xsi:type="dcterms:W3CDTF">2026-03-19T09:40:11Z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425E5D09BF6E410AAE89482BFF4BBA7A_13</vt:lpwstr>
  </property>
  <property fmtid="{D5CDD505-2E9C-101B-9397-08002B2CF9AE}" pid="4" name="KSOTemplateDocerSaveRecord">
    <vt:lpwstr>eyJoZGlkIjoiMWU1OGM3ZTYzZTUxZmI3Yjk4NjNjMWJhOTBjOGI2NWQiLCJ1c2VySWQiOiI0MzUzMDA5NjkifQ==</vt:lpwstr>
  </property>
</Properties>
</file>