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2FCC2A" w14:textId="77777777" w:rsidR="00051200" w:rsidRDefault="00EE2D68">
      <w:pPr>
        <w:pStyle w:val="1"/>
        <w:spacing w:before="0" w:after="0"/>
        <w:ind w:firstLineChars="0" w:firstLine="0"/>
        <w:jc w:val="center"/>
        <w:rPr>
          <w:rFonts w:ascii="仿宋" w:eastAsia="仿宋" w:hAnsi="仿宋"/>
          <w:b w:val="0"/>
          <w:bCs w:val="0"/>
        </w:rPr>
      </w:pPr>
      <w:bookmarkStart w:id="0" w:name="_Toc322717833"/>
      <w:r>
        <w:rPr>
          <w:rFonts w:hint="eastAsia"/>
        </w:rPr>
        <w:t>电气工程学院</w:t>
      </w:r>
      <w:r>
        <w:rPr>
          <w:rFonts w:hint="eastAsia"/>
        </w:rPr>
        <w:t>2</w:t>
      </w:r>
      <w:r>
        <w:t>026</w:t>
      </w:r>
      <w:r>
        <w:t>年</w:t>
      </w:r>
      <w:r>
        <w:rPr>
          <w:rFonts w:hint="eastAsia"/>
        </w:rPr>
        <w:t>本科生转专业</w:t>
      </w:r>
      <w:bookmarkEnd w:id="0"/>
      <w:r>
        <w:rPr>
          <w:rFonts w:hint="eastAsia"/>
        </w:rPr>
        <w:t>实施细则</w:t>
      </w:r>
    </w:p>
    <w:p w14:paraId="11B83AE2" w14:textId="77777777" w:rsidR="00051200" w:rsidRDefault="00EE2D68">
      <w:pPr>
        <w:pStyle w:val="a9"/>
        <w:numPr>
          <w:ilvl w:val="0"/>
          <w:numId w:val="1"/>
        </w:numPr>
        <w:spacing w:line="600" w:lineRule="exact"/>
        <w:ind w:left="151" w:hangingChars="50" w:hanging="151"/>
        <w:rPr>
          <w:rFonts w:ascii="仿宋" w:eastAsia="仿宋" w:hAnsi="仿宋"/>
          <w:color w:val="000000"/>
          <w:kern w:val="0"/>
          <w:sz w:val="28"/>
          <w:szCs w:val="28"/>
        </w:rPr>
      </w:pPr>
      <w:r>
        <w:rPr>
          <w:rFonts w:hint="eastAsia"/>
        </w:rPr>
        <w:t>转专业工作领导小组</w:t>
      </w:r>
    </w:p>
    <w:p w14:paraId="63B7987C" w14:textId="77777777" w:rsidR="00051200" w:rsidRDefault="00EE2D68">
      <w:pPr>
        <w:spacing w:before="0" w:after="0" w:line="600" w:lineRule="exact"/>
        <w:ind w:firstLine="560"/>
        <w:rPr>
          <w:rFonts w:ascii="仿宋" w:eastAsia="仿宋" w:hAnsi="仿宋"/>
          <w:color w:val="000000"/>
          <w:kern w:val="0"/>
          <w:sz w:val="28"/>
          <w:szCs w:val="28"/>
        </w:rPr>
      </w:pPr>
      <w:r>
        <w:rPr>
          <w:rFonts w:ascii="仿宋" w:eastAsia="仿宋" w:hAnsi="仿宋" w:hint="eastAsia"/>
          <w:color w:val="000000"/>
          <w:kern w:val="0"/>
          <w:sz w:val="28"/>
          <w:szCs w:val="28"/>
        </w:rPr>
        <w:t>组</w:t>
      </w:r>
      <w:r>
        <w:rPr>
          <w:rFonts w:ascii="仿宋" w:eastAsia="仿宋" w:hAnsi="仿宋" w:hint="eastAsia"/>
          <w:color w:val="000000"/>
          <w:kern w:val="0"/>
          <w:sz w:val="28"/>
          <w:szCs w:val="28"/>
        </w:rPr>
        <w:t xml:space="preserve">  </w:t>
      </w:r>
      <w:r>
        <w:rPr>
          <w:rFonts w:ascii="仿宋" w:eastAsia="仿宋" w:hAnsi="仿宋" w:hint="eastAsia"/>
          <w:color w:val="000000"/>
          <w:kern w:val="0"/>
          <w:sz w:val="28"/>
          <w:szCs w:val="28"/>
        </w:rPr>
        <w:t>长：马光同</w:t>
      </w:r>
      <w:r>
        <w:rPr>
          <w:rFonts w:ascii="仿宋" w:eastAsia="仿宋" w:hAnsi="仿宋" w:hint="eastAsia"/>
          <w:color w:val="000000"/>
          <w:kern w:val="0"/>
          <w:sz w:val="28"/>
          <w:szCs w:val="28"/>
        </w:rPr>
        <w:t xml:space="preserve"> </w:t>
      </w:r>
      <w:r>
        <w:rPr>
          <w:rFonts w:ascii="仿宋" w:eastAsia="仿宋" w:hAnsi="仿宋" w:hint="eastAsia"/>
          <w:color w:val="000000"/>
          <w:kern w:val="0"/>
          <w:sz w:val="28"/>
          <w:szCs w:val="28"/>
        </w:rPr>
        <w:t>王</w:t>
      </w:r>
      <w:r>
        <w:rPr>
          <w:rFonts w:ascii="仿宋" w:eastAsia="仿宋" w:hAnsi="仿宋" w:hint="eastAsia"/>
          <w:color w:val="000000"/>
          <w:kern w:val="0"/>
          <w:sz w:val="28"/>
          <w:szCs w:val="28"/>
        </w:rPr>
        <w:t xml:space="preserve"> </w:t>
      </w:r>
      <w:r>
        <w:rPr>
          <w:rFonts w:ascii="仿宋" w:eastAsia="仿宋" w:hAnsi="仿宋"/>
          <w:color w:val="000000"/>
          <w:kern w:val="0"/>
          <w:sz w:val="28"/>
          <w:szCs w:val="28"/>
        </w:rPr>
        <w:t xml:space="preserve"> </w:t>
      </w:r>
      <w:r>
        <w:rPr>
          <w:rFonts w:ascii="仿宋" w:eastAsia="仿宋" w:hAnsi="仿宋" w:hint="eastAsia"/>
          <w:color w:val="000000"/>
          <w:kern w:val="0"/>
          <w:sz w:val="28"/>
          <w:szCs w:val="28"/>
        </w:rPr>
        <w:t>斌</w:t>
      </w:r>
      <w:r>
        <w:rPr>
          <w:rFonts w:ascii="仿宋" w:eastAsia="仿宋" w:hAnsi="仿宋" w:hint="eastAsia"/>
          <w:color w:val="000000"/>
          <w:kern w:val="0"/>
          <w:sz w:val="28"/>
          <w:szCs w:val="28"/>
        </w:rPr>
        <w:t xml:space="preserve"> </w:t>
      </w:r>
    </w:p>
    <w:p w14:paraId="1561C995" w14:textId="77777777" w:rsidR="00051200" w:rsidRDefault="00EE2D68">
      <w:pPr>
        <w:spacing w:before="0" w:after="0" w:line="600" w:lineRule="exact"/>
        <w:ind w:leftChars="238" w:left="1691" w:hangingChars="400" w:hanging="1120"/>
        <w:rPr>
          <w:rFonts w:ascii="仿宋" w:eastAsia="仿宋" w:hAnsi="仿宋"/>
          <w:color w:val="000000"/>
          <w:kern w:val="0"/>
          <w:sz w:val="28"/>
          <w:szCs w:val="28"/>
        </w:rPr>
      </w:pPr>
      <w:r>
        <w:rPr>
          <w:rFonts w:ascii="仿宋" w:eastAsia="仿宋" w:hAnsi="仿宋" w:hint="eastAsia"/>
          <w:color w:val="000000"/>
          <w:kern w:val="0"/>
          <w:sz w:val="28"/>
          <w:szCs w:val="28"/>
        </w:rPr>
        <w:t>副组长：韩</w:t>
      </w:r>
      <w:r>
        <w:rPr>
          <w:rFonts w:ascii="仿宋" w:eastAsia="仿宋" w:hAnsi="仿宋" w:hint="eastAsia"/>
          <w:color w:val="000000"/>
          <w:kern w:val="0"/>
          <w:sz w:val="28"/>
          <w:szCs w:val="28"/>
        </w:rPr>
        <w:t xml:space="preserve">  </w:t>
      </w:r>
      <w:r>
        <w:rPr>
          <w:rFonts w:ascii="仿宋" w:eastAsia="仿宋" w:hAnsi="仿宋" w:hint="eastAsia"/>
          <w:color w:val="000000"/>
          <w:kern w:val="0"/>
          <w:sz w:val="28"/>
          <w:szCs w:val="28"/>
        </w:rPr>
        <w:t>莹</w:t>
      </w:r>
    </w:p>
    <w:p w14:paraId="637F0842" w14:textId="77777777" w:rsidR="00051200" w:rsidRDefault="00EE2D68">
      <w:pPr>
        <w:spacing w:before="0" w:after="0" w:line="600" w:lineRule="exact"/>
        <w:ind w:leftChars="238" w:left="1691" w:hangingChars="400" w:hanging="1120"/>
        <w:rPr>
          <w:rFonts w:ascii="仿宋" w:eastAsia="仿宋" w:hAnsi="仿宋"/>
          <w:color w:val="000000"/>
          <w:kern w:val="0"/>
          <w:sz w:val="28"/>
          <w:szCs w:val="28"/>
        </w:rPr>
      </w:pPr>
      <w:r>
        <w:rPr>
          <w:rFonts w:ascii="仿宋" w:eastAsia="仿宋" w:hAnsi="仿宋" w:hint="eastAsia"/>
          <w:color w:val="000000"/>
          <w:kern w:val="0"/>
          <w:sz w:val="28"/>
          <w:szCs w:val="28"/>
        </w:rPr>
        <w:t>成</w:t>
      </w:r>
      <w:r>
        <w:rPr>
          <w:rFonts w:ascii="仿宋" w:eastAsia="仿宋" w:hAnsi="仿宋" w:hint="eastAsia"/>
          <w:color w:val="000000"/>
          <w:kern w:val="0"/>
          <w:sz w:val="28"/>
          <w:szCs w:val="28"/>
        </w:rPr>
        <w:t xml:space="preserve">  </w:t>
      </w:r>
      <w:r>
        <w:rPr>
          <w:rFonts w:ascii="仿宋" w:eastAsia="仿宋" w:hAnsi="仿宋" w:hint="eastAsia"/>
          <w:color w:val="000000"/>
          <w:kern w:val="0"/>
          <w:sz w:val="28"/>
          <w:szCs w:val="28"/>
        </w:rPr>
        <w:t>员：邢晓鹏</w:t>
      </w:r>
      <w:r>
        <w:rPr>
          <w:rFonts w:ascii="仿宋" w:eastAsia="仿宋" w:hAnsi="仿宋" w:hint="eastAsia"/>
          <w:color w:val="000000"/>
          <w:kern w:val="0"/>
          <w:sz w:val="28"/>
          <w:szCs w:val="28"/>
        </w:rPr>
        <w:t xml:space="preserve">  </w:t>
      </w:r>
      <w:r>
        <w:rPr>
          <w:rFonts w:ascii="仿宋" w:eastAsia="仿宋" w:hAnsi="仿宋" w:hint="eastAsia"/>
          <w:color w:val="000000"/>
          <w:kern w:val="0"/>
          <w:sz w:val="28"/>
          <w:szCs w:val="28"/>
        </w:rPr>
        <w:t>燕莆龙</w:t>
      </w:r>
      <w:r>
        <w:rPr>
          <w:rFonts w:ascii="仿宋" w:eastAsia="仿宋" w:hAnsi="仿宋" w:hint="eastAsia"/>
          <w:color w:val="000000"/>
          <w:kern w:val="0"/>
          <w:sz w:val="28"/>
          <w:szCs w:val="28"/>
        </w:rPr>
        <w:t xml:space="preserve">  </w:t>
      </w:r>
      <w:r>
        <w:rPr>
          <w:rFonts w:ascii="仿宋" w:eastAsia="仿宋" w:hAnsi="仿宋" w:hint="eastAsia"/>
          <w:color w:val="000000"/>
          <w:kern w:val="0"/>
          <w:sz w:val="28"/>
          <w:szCs w:val="28"/>
        </w:rPr>
        <w:t>刘志刚</w:t>
      </w:r>
      <w:r>
        <w:rPr>
          <w:rFonts w:ascii="仿宋" w:eastAsia="仿宋" w:hAnsi="仿宋" w:hint="eastAsia"/>
          <w:color w:val="000000"/>
          <w:kern w:val="0"/>
          <w:sz w:val="28"/>
          <w:szCs w:val="28"/>
        </w:rPr>
        <w:t xml:space="preserve"> </w:t>
      </w:r>
      <w:r>
        <w:rPr>
          <w:rFonts w:ascii="仿宋" w:eastAsia="仿宋" w:hAnsi="仿宋" w:hint="eastAsia"/>
          <w:color w:val="000000"/>
          <w:kern w:val="0"/>
          <w:sz w:val="28"/>
          <w:szCs w:val="28"/>
        </w:rPr>
        <w:t xml:space="preserve"> </w:t>
      </w:r>
      <w:r>
        <w:rPr>
          <w:rFonts w:ascii="仿宋" w:eastAsia="仿宋" w:hAnsi="仿宋" w:hint="eastAsia"/>
          <w:color w:val="000000"/>
          <w:kern w:val="0"/>
          <w:sz w:val="28"/>
          <w:szCs w:val="28"/>
        </w:rPr>
        <w:t>廖</w:t>
      </w:r>
      <w:r>
        <w:rPr>
          <w:rFonts w:ascii="仿宋" w:eastAsia="仿宋" w:hAnsi="仿宋" w:hint="eastAsia"/>
          <w:color w:val="000000"/>
          <w:kern w:val="0"/>
          <w:sz w:val="28"/>
          <w:szCs w:val="28"/>
        </w:rPr>
        <w:t xml:space="preserve"> </w:t>
      </w:r>
      <w:r>
        <w:rPr>
          <w:rFonts w:ascii="仿宋" w:eastAsia="仿宋" w:hAnsi="仿宋" w:hint="eastAsia"/>
          <w:color w:val="000000"/>
          <w:kern w:val="0"/>
          <w:sz w:val="28"/>
          <w:szCs w:val="28"/>
        </w:rPr>
        <w:t xml:space="preserve"> </w:t>
      </w:r>
      <w:r>
        <w:rPr>
          <w:rFonts w:ascii="仿宋" w:eastAsia="仿宋" w:hAnsi="仿宋" w:hint="eastAsia"/>
          <w:color w:val="000000"/>
          <w:kern w:val="0"/>
          <w:sz w:val="28"/>
          <w:szCs w:val="28"/>
        </w:rPr>
        <w:t>凯</w:t>
      </w:r>
      <w:r>
        <w:rPr>
          <w:rFonts w:ascii="仿宋" w:eastAsia="仿宋" w:hAnsi="仿宋" w:hint="eastAsia"/>
          <w:color w:val="000000"/>
          <w:kern w:val="0"/>
          <w:sz w:val="28"/>
          <w:szCs w:val="28"/>
        </w:rPr>
        <w:t xml:space="preserve">  </w:t>
      </w:r>
      <w:r>
        <w:rPr>
          <w:rFonts w:ascii="仿宋" w:eastAsia="仿宋" w:hAnsi="仿宋" w:hint="eastAsia"/>
          <w:color w:val="000000"/>
          <w:kern w:val="0"/>
          <w:sz w:val="28"/>
          <w:szCs w:val="28"/>
        </w:rPr>
        <w:t>魏振兴</w:t>
      </w:r>
      <w:r>
        <w:rPr>
          <w:rFonts w:ascii="仿宋" w:eastAsia="仿宋" w:hAnsi="仿宋" w:hint="eastAsia"/>
          <w:color w:val="000000"/>
          <w:kern w:val="0"/>
          <w:sz w:val="28"/>
          <w:szCs w:val="28"/>
        </w:rPr>
        <w:t xml:space="preserve">  </w:t>
      </w:r>
      <w:r>
        <w:rPr>
          <w:rFonts w:ascii="仿宋" w:eastAsia="仿宋" w:hAnsi="仿宋" w:hint="eastAsia"/>
          <w:color w:val="000000"/>
          <w:kern w:val="0"/>
          <w:sz w:val="28"/>
          <w:szCs w:val="28"/>
        </w:rPr>
        <w:t>黄德</w:t>
      </w:r>
      <w:r>
        <w:rPr>
          <w:rFonts w:ascii="仿宋" w:eastAsia="仿宋" w:hAnsi="仿宋" w:hint="eastAsia"/>
          <w:color w:val="000000"/>
          <w:kern w:val="0"/>
          <w:sz w:val="28"/>
          <w:szCs w:val="28"/>
        </w:rPr>
        <w:t>青</w:t>
      </w:r>
    </w:p>
    <w:p w14:paraId="1B6CAF7C" w14:textId="5B31C89C" w:rsidR="00051200" w:rsidRDefault="00EE2D68">
      <w:pPr>
        <w:spacing w:before="0" w:after="0" w:line="600" w:lineRule="exact"/>
        <w:ind w:leftChars="702" w:left="1685" w:firstLineChars="0" w:firstLine="0"/>
        <w:rPr>
          <w:rFonts w:ascii="仿宋" w:eastAsia="仿宋" w:hAnsi="仿宋"/>
          <w:color w:val="000000"/>
          <w:kern w:val="0"/>
          <w:sz w:val="28"/>
          <w:szCs w:val="28"/>
        </w:rPr>
      </w:pPr>
      <w:r>
        <w:rPr>
          <w:rFonts w:ascii="仿宋" w:eastAsia="仿宋" w:hAnsi="仿宋" w:hint="eastAsia"/>
          <w:color w:val="000000"/>
          <w:kern w:val="0"/>
          <w:sz w:val="28"/>
          <w:szCs w:val="28"/>
        </w:rPr>
        <w:t>杨</w:t>
      </w:r>
      <w:r>
        <w:rPr>
          <w:rFonts w:ascii="仿宋" w:eastAsia="仿宋" w:hAnsi="仿宋" w:hint="eastAsia"/>
          <w:color w:val="000000"/>
          <w:kern w:val="0"/>
          <w:sz w:val="28"/>
          <w:szCs w:val="28"/>
        </w:rPr>
        <w:t xml:space="preserve"> </w:t>
      </w:r>
      <w:r>
        <w:rPr>
          <w:rFonts w:ascii="仿宋" w:eastAsia="仿宋" w:hAnsi="仿宋" w:hint="eastAsia"/>
          <w:color w:val="000000"/>
          <w:kern w:val="0"/>
          <w:sz w:val="28"/>
          <w:szCs w:val="28"/>
        </w:rPr>
        <w:t xml:space="preserve"> </w:t>
      </w:r>
      <w:r>
        <w:rPr>
          <w:rFonts w:ascii="仿宋" w:eastAsia="仿宋" w:hAnsi="仿宋" w:hint="eastAsia"/>
          <w:color w:val="000000"/>
          <w:kern w:val="0"/>
          <w:sz w:val="28"/>
          <w:szCs w:val="28"/>
        </w:rPr>
        <w:t>平</w:t>
      </w:r>
      <w:r>
        <w:rPr>
          <w:rFonts w:ascii="仿宋" w:eastAsia="仿宋" w:hAnsi="仿宋" w:hint="eastAsia"/>
          <w:color w:val="000000"/>
          <w:kern w:val="0"/>
          <w:sz w:val="28"/>
          <w:szCs w:val="28"/>
        </w:rPr>
        <w:t xml:space="preserve">  </w:t>
      </w:r>
      <w:r>
        <w:rPr>
          <w:rFonts w:ascii="仿宋" w:eastAsia="仿宋" w:hAnsi="仿宋" w:hint="eastAsia"/>
          <w:color w:val="000000"/>
          <w:kern w:val="0"/>
          <w:sz w:val="28"/>
          <w:szCs w:val="28"/>
        </w:rPr>
        <w:t>吴积钦</w:t>
      </w:r>
      <w:r>
        <w:rPr>
          <w:rFonts w:ascii="仿宋" w:eastAsia="仿宋" w:hAnsi="仿宋" w:hint="eastAsia"/>
          <w:color w:val="000000"/>
          <w:kern w:val="0"/>
          <w:sz w:val="28"/>
          <w:szCs w:val="28"/>
        </w:rPr>
        <w:t xml:space="preserve"> </w:t>
      </w:r>
      <w:r>
        <w:rPr>
          <w:rFonts w:ascii="仿宋" w:eastAsia="仿宋" w:hAnsi="仿宋" w:hint="eastAsia"/>
          <w:color w:val="000000"/>
          <w:kern w:val="0"/>
          <w:sz w:val="28"/>
          <w:szCs w:val="28"/>
        </w:rPr>
        <w:t xml:space="preserve"> </w:t>
      </w:r>
      <w:r>
        <w:rPr>
          <w:rFonts w:ascii="仿宋" w:eastAsia="仿宋" w:hAnsi="仿宋" w:hint="eastAsia"/>
          <w:color w:val="000000"/>
          <w:kern w:val="0"/>
          <w:sz w:val="28"/>
          <w:szCs w:val="28"/>
        </w:rPr>
        <w:t>葛兴来</w:t>
      </w:r>
      <w:r>
        <w:rPr>
          <w:rFonts w:ascii="仿宋" w:eastAsia="仿宋" w:hAnsi="仿宋" w:hint="eastAsia"/>
          <w:color w:val="000000"/>
          <w:kern w:val="0"/>
          <w:sz w:val="28"/>
          <w:szCs w:val="28"/>
        </w:rPr>
        <w:t xml:space="preserve"> </w:t>
      </w:r>
      <w:r>
        <w:rPr>
          <w:rFonts w:ascii="仿宋" w:eastAsia="仿宋" w:hAnsi="仿宋" w:hint="eastAsia"/>
          <w:color w:val="000000"/>
          <w:kern w:val="0"/>
          <w:sz w:val="28"/>
          <w:szCs w:val="28"/>
        </w:rPr>
        <w:t xml:space="preserve"> </w:t>
      </w:r>
      <w:r>
        <w:rPr>
          <w:rFonts w:ascii="仿宋" w:eastAsia="仿宋" w:hAnsi="仿宋" w:hint="eastAsia"/>
          <w:color w:val="000000"/>
          <w:kern w:val="0"/>
          <w:sz w:val="28"/>
          <w:szCs w:val="28"/>
        </w:rPr>
        <w:t>严仲明</w:t>
      </w:r>
      <w:r>
        <w:rPr>
          <w:rFonts w:ascii="仿宋" w:eastAsia="仿宋" w:hAnsi="仿宋" w:hint="eastAsia"/>
          <w:color w:val="000000"/>
          <w:kern w:val="0"/>
          <w:sz w:val="28"/>
          <w:szCs w:val="28"/>
        </w:rPr>
        <w:t xml:space="preserve"> </w:t>
      </w:r>
      <w:r>
        <w:rPr>
          <w:rFonts w:ascii="仿宋" w:eastAsia="仿宋" w:hAnsi="仿宋" w:hint="eastAsia"/>
          <w:color w:val="000000"/>
          <w:kern w:val="0"/>
          <w:sz w:val="28"/>
          <w:szCs w:val="28"/>
        </w:rPr>
        <w:t xml:space="preserve"> </w:t>
      </w:r>
    </w:p>
    <w:p w14:paraId="3394E3EA" w14:textId="77777777" w:rsidR="00051200" w:rsidRDefault="00EE2D68">
      <w:pPr>
        <w:spacing w:before="0" w:after="0" w:line="600" w:lineRule="exact"/>
        <w:ind w:leftChars="238" w:left="1691" w:hangingChars="400" w:hanging="1120"/>
        <w:rPr>
          <w:rFonts w:ascii="仿宋" w:eastAsia="仿宋" w:hAnsi="仿宋"/>
          <w:color w:val="000000"/>
          <w:kern w:val="0"/>
          <w:sz w:val="28"/>
          <w:szCs w:val="28"/>
        </w:rPr>
      </w:pPr>
      <w:r>
        <w:rPr>
          <w:rFonts w:ascii="仿宋" w:eastAsia="仿宋" w:hAnsi="仿宋" w:hint="eastAsia"/>
          <w:color w:val="000000"/>
          <w:kern w:val="0"/>
          <w:sz w:val="28"/>
          <w:szCs w:val="28"/>
        </w:rPr>
        <w:t>秘</w:t>
      </w:r>
      <w:r>
        <w:rPr>
          <w:rFonts w:ascii="仿宋" w:eastAsia="仿宋" w:hAnsi="仿宋" w:hint="eastAsia"/>
          <w:color w:val="000000"/>
          <w:kern w:val="0"/>
          <w:sz w:val="28"/>
          <w:szCs w:val="28"/>
        </w:rPr>
        <w:t xml:space="preserve">  </w:t>
      </w:r>
      <w:r>
        <w:rPr>
          <w:rFonts w:ascii="仿宋" w:eastAsia="仿宋" w:hAnsi="仿宋" w:hint="eastAsia"/>
          <w:color w:val="000000"/>
          <w:kern w:val="0"/>
          <w:sz w:val="28"/>
          <w:szCs w:val="28"/>
        </w:rPr>
        <w:t>书：张婷婷</w:t>
      </w:r>
    </w:p>
    <w:p w14:paraId="71F866DD" w14:textId="77777777" w:rsidR="00051200" w:rsidRDefault="00EE2D68">
      <w:pPr>
        <w:pStyle w:val="a9"/>
        <w:numPr>
          <w:ilvl w:val="0"/>
          <w:numId w:val="1"/>
        </w:numPr>
        <w:spacing w:line="600" w:lineRule="exact"/>
        <w:rPr>
          <w:rFonts w:ascii="仿宋" w:eastAsia="仿宋" w:hAnsi="仿宋"/>
          <w:b w:val="0"/>
          <w:bCs w:val="0"/>
        </w:rPr>
      </w:pPr>
      <w:r>
        <w:rPr>
          <w:rFonts w:hint="eastAsia"/>
        </w:rPr>
        <w:t>学院大类内专业分流实施</w:t>
      </w:r>
      <w:r>
        <w:t>细则</w:t>
      </w:r>
    </w:p>
    <w:p w14:paraId="618F2AD6" w14:textId="77777777" w:rsidR="00051200" w:rsidRDefault="00EE2D68">
      <w:pPr>
        <w:spacing w:before="0" w:after="0" w:line="600" w:lineRule="exact"/>
        <w:ind w:leftChars="100" w:left="240" w:firstLine="560"/>
        <w:jc w:val="both"/>
        <w:rPr>
          <w:rFonts w:ascii="仿宋" w:eastAsia="仿宋" w:hAnsi="仿宋"/>
          <w:color w:val="000000"/>
          <w:kern w:val="0"/>
          <w:sz w:val="28"/>
          <w:szCs w:val="28"/>
        </w:rPr>
      </w:pPr>
      <w:r>
        <w:rPr>
          <w:rFonts w:ascii="仿宋" w:eastAsia="仿宋" w:hAnsi="仿宋" w:hint="eastAsia"/>
          <w:color w:val="000000"/>
          <w:kern w:val="0"/>
          <w:sz w:val="28"/>
          <w:szCs w:val="28"/>
        </w:rPr>
        <w:t>转专业学生可以</w:t>
      </w:r>
      <w:r>
        <w:rPr>
          <w:rFonts w:ascii="仿宋" w:eastAsia="仿宋" w:hAnsi="仿宋"/>
          <w:color w:val="000000"/>
          <w:kern w:val="0"/>
          <w:sz w:val="28"/>
          <w:szCs w:val="28"/>
        </w:rPr>
        <w:t>选择</w:t>
      </w:r>
      <w:r>
        <w:rPr>
          <w:rFonts w:ascii="仿宋" w:eastAsia="仿宋" w:hAnsi="仿宋" w:hint="eastAsia"/>
          <w:color w:val="000000"/>
          <w:kern w:val="0"/>
          <w:sz w:val="28"/>
          <w:szCs w:val="28"/>
        </w:rPr>
        <w:t>电气工程及其自动化</w:t>
      </w:r>
      <w:r>
        <w:rPr>
          <w:rFonts w:ascii="仿宋" w:eastAsia="仿宋" w:hAnsi="仿宋"/>
          <w:color w:val="000000"/>
          <w:kern w:val="0"/>
          <w:sz w:val="28"/>
          <w:szCs w:val="28"/>
        </w:rPr>
        <w:t>专业</w:t>
      </w:r>
      <w:r>
        <w:rPr>
          <w:rFonts w:ascii="仿宋" w:eastAsia="仿宋" w:hAnsi="仿宋" w:hint="eastAsia"/>
          <w:color w:val="000000"/>
          <w:kern w:val="0"/>
          <w:sz w:val="28"/>
          <w:szCs w:val="28"/>
        </w:rPr>
        <w:t>、电子信息工程专业。其中电气工程及其自动化专业</w:t>
      </w:r>
      <w:r>
        <w:rPr>
          <w:rFonts w:ascii="仿宋" w:eastAsia="仿宋" w:hAnsi="仿宋"/>
          <w:color w:val="000000"/>
          <w:kern w:val="0"/>
          <w:sz w:val="28"/>
          <w:szCs w:val="28"/>
        </w:rPr>
        <w:t>方向</w:t>
      </w:r>
      <w:r>
        <w:rPr>
          <w:rFonts w:ascii="仿宋" w:eastAsia="仿宋" w:hAnsi="仿宋" w:hint="eastAsia"/>
          <w:color w:val="000000"/>
          <w:kern w:val="0"/>
          <w:sz w:val="28"/>
          <w:szCs w:val="28"/>
        </w:rPr>
        <w:t>包括</w:t>
      </w:r>
      <w:r>
        <w:rPr>
          <w:rFonts w:ascii="仿宋" w:eastAsia="仿宋" w:hAnsi="仿宋"/>
          <w:color w:val="000000"/>
          <w:kern w:val="0"/>
          <w:sz w:val="28"/>
          <w:szCs w:val="28"/>
        </w:rPr>
        <w:t>：</w:t>
      </w:r>
      <w:r>
        <w:rPr>
          <w:rFonts w:ascii="仿宋" w:eastAsia="仿宋" w:hAnsi="仿宋" w:hint="eastAsia"/>
          <w:color w:val="000000"/>
          <w:kern w:val="0"/>
          <w:sz w:val="28"/>
          <w:szCs w:val="28"/>
        </w:rPr>
        <w:t>（</w:t>
      </w:r>
      <w:r>
        <w:rPr>
          <w:rFonts w:ascii="仿宋" w:eastAsia="仿宋" w:hAnsi="仿宋" w:hint="eastAsia"/>
          <w:color w:val="000000"/>
          <w:kern w:val="0"/>
          <w:sz w:val="28"/>
          <w:szCs w:val="28"/>
        </w:rPr>
        <w:t>1</w:t>
      </w:r>
      <w:r>
        <w:rPr>
          <w:rFonts w:ascii="仿宋" w:eastAsia="仿宋" w:hAnsi="仿宋" w:hint="eastAsia"/>
          <w:color w:val="000000"/>
          <w:kern w:val="0"/>
          <w:sz w:val="28"/>
          <w:szCs w:val="28"/>
        </w:rPr>
        <w:t>）轨</w:t>
      </w:r>
      <w:r>
        <w:rPr>
          <w:rFonts w:ascii="仿宋" w:eastAsia="仿宋" w:hAnsi="仿宋"/>
          <w:color w:val="000000"/>
          <w:kern w:val="0"/>
          <w:sz w:val="28"/>
          <w:szCs w:val="28"/>
        </w:rPr>
        <w:t>道交通供电及其自动化</w:t>
      </w:r>
      <w:r>
        <w:rPr>
          <w:rFonts w:ascii="仿宋" w:eastAsia="仿宋" w:hAnsi="仿宋" w:hint="eastAsia"/>
          <w:color w:val="000000"/>
          <w:kern w:val="0"/>
          <w:sz w:val="28"/>
          <w:szCs w:val="28"/>
        </w:rPr>
        <w:t>；（</w:t>
      </w:r>
      <w:r>
        <w:rPr>
          <w:rFonts w:ascii="仿宋" w:eastAsia="仿宋" w:hAnsi="仿宋" w:hint="eastAsia"/>
          <w:color w:val="000000"/>
          <w:kern w:val="0"/>
          <w:sz w:val="28"/>
          <w:szCs w:val="28"/>
        </w:rPr>
        <w:t>2</w:t>
      </w:r>
      <w:r>
        <w:rPr>
          <w:rFonts w:ascii="仿宋" w:eastAsia="仿宋" w:hAnsi="仿宋" w:hint="eastAsia"/>
          <w:color w:val="000000"/>
          <w:kern w:val="0"/>
          <w:sz w:val="28"/>
          <w:szCs w:val="28"/>
        </w:rPr>
        <w:t>）电力系统及其自动化；（</w:t>
      </w:r>
      <w:r>
        <w:rPr>
          <w:rFonts w:ascii="仿宋" w:eastAsia="仿宋" w:hAnsi="仿宋" w:hint="eastAsia"/>
          <w:color w:val="000000"/>
          <w:kern w:val="0"/>
          <w:sz w:val="28"/>
          <w:szCs w:val="28"/>
        </w:rPr>
        <w:t>3</w:t>
      </w:r>
      <w:r>
        <w:rPr>
          <w:rFonts w:ascii="仿宋" w:eastAsia="仿宋" w:hAnsi="仿宋" w:hint="eastAsia"/>
          <w:color w:val="000000"/>
          <w:kern w:val="0"/>
          <w:sz w:val="28"/>
          <w:szCs w:val="28"/>
        </w:rPr>
        <w:t>）电力电子与传动控制；（</w:t>
      </w:r>
      <w:r>
        <w:rPr>
          <w:rFonts w:ascii="仿宋" w:eastAsia="仿宋" w:hAnsi="仿宋" w:hint="eastAsia"/>
          <w:color w:val="000000"/>
          <w:kern w:val="0"/>
          <w:sz w:val="28"/>
          <w:szCs w:val="28"/>
        </w:rPr>
        <w:t>4</w:t>
      </w:r>
      <w:r>
        <w:rPr>
          <w:rFonts w:ascii="仿宋" w:eastAsia="仿宋" w:hAnsi="仿宋" w:hint="eastAsia"/>
          <w:color w:val="000000"/>
          <w:kern w:val="0"/>
          <w:sz w:val="28"/>
          <w:szCs w:val="28"/>
        </w:rPr>
        <w:t>）城轨与磁浮交通电气化。电子信息工程专业方向包括：（</w:t>
      </w:r>
      <w:r>
        <w:rPr>
          <w:rFonts w:ascii="仿宋" w:eastAsia="仿宋" w:hAnsi="仿宋" w:hint="eastAsia"/>
          <w:color w:val="000000"/>
          <w:kern w:val="0"/>
          <w:sz w:val="28"/>
          <w:szCs w:val="28"/>
        </w:rPr>
        <w:t>1</w:t>
      </w:r>
      <w:r>
        <w:rPr>
          <w:rFonts w:ascii="仿宋" w:eastAsia="仿宋" w:hAnsi="仿宋" w:hint="eastAsia"/>
          <w:color w:val="000000"/>
          <w:kern w:val="0"/>
          <w:sz w:val="28"/>
          <w:szCs w:val="28"/>
        </w:rPr>
        <w:t>）机器人系统；（</w:t>
      </w:r>
      <w:r>
        <w:rPr>
          <w:rFonts w:ascii="仿宋" w:eastAsia="仿宋" w:hAnsi="仿宋" w:hint="eastAsia"/>
          <w:color w:val="000000"/>
          <w:kern w:val="0"/>
          <w:sz w:val="28"/>
          <w:szCs w:val="28"/>
        </w:rPr>
        <w:t>2</w:t>
      </w:r>
      <w:r>
        <w:rPr>
          <w:rFonts w:ascii="仿宋" w:eastAsia="仿宋" w:hAnsi="仿宋" w:hint="eastAsia"/>
          <w:color w:val="000000"/>
          <w:kern w:val="0"/>
          <w:sz w:val="28"/>
          <w:szCs w:val="28"/>
        </w:rPr>
        <w:t>）人工智能技术；（</w:t>
      </w:r>
      <w:r>
        <w:rPr>
          <w:rFonts w:ascii="仿宋" w:eastAsia="仿宋" w:hAnsi="仿宋" w:hint="eastAsia"/>
          <w:color w:val="000000"/>
          <w:kern w:val="0"/>
          <w:sz w:val="28"/>
          <w:szCs w:val="28"/>
        </w:rPr>
        <w:t>3</w:t>
      </w:r>
      <w:r>
        <w:rPr>
          <w:rFonts w:ascii="仿宋" w:eastAsia="仿宋" w:hAnsi="仿宋" w:hint="eastAsia"/>
          <w:color w:val="000000"/>
          <w:kern w:val="0"/>
          <w:sz w:val="28"/>
          <w:szCs w:val="28"/>
        </w:rPr>
        <w:t>）轨道交通信息与控制。按照填报的专业志愿和成绩排名择优选录所学专业和方向。其他要求参见当年度学院网站院内分专业工作安排通知。</w:t>
      </w:r>
    </w:p>
    <w:p w14:paraId="4C6B4C00" w14:textId="77777777" w:rsidR="00051200" w:rsidRDefault="00EE2D68">
      <w:pPr>
        <w:pStyle w:val="a9"/>
        <w:numPr>
          <w:ilvl w:val="0"/>
          <w:numId w:val="1"/>
        </w:numPr>
        <w:spacing w:line="600" w:lineRule="exact"/>
        <w:rPr>
          <w:rFonts w:ascii="仿宋" w:eastAsia="仿宋" w:hAnsi="仿宋"/>
          <w:b w:val="0"/>
          <w:bCs w:val="0"/>
        </w:rPr>
      </w:pPr>
      <w:r>
        <w:rPr>
          <w:rFonts w:hint="eastAsia"/>
        </w:rPr>
        <w:t>转专业实施细则</w:t>
      </w:r>
    </w:p>
    <w:p w14:paraId="4B4F8A4B" w14:textId="77777777" w:rsidR="00051200" w:rsidRDefault="00EE2D68">
      <w:pPr>
        <w:pStyle w:val="a9"/>
        <w:numPr>
          <w:ilvl w:val="1"/>
          <w:numId w:val="1"/>
        </w:numPr>
        <w:ind w:left="1140" w:hanging="720"/>
        <w:rPr>
          <w:kern w:val="0"/>
          <w:sz w:val="28"/>
          <w:szCs w:val="28"/>
        </w:rPr>
      </w:pPr>
      <w:r>
        <w:rPr>
          <w:rFonts w:hint="eastAsia"/>
          <w:kern w:val="0"/>
          <w:sz w:val="28"/>
          <w:szCs w:val="28"/>
        </w:rPr>
        <w:t>转专业要求</w:t>
      </w:r>
    </w:p>
    <w:p w14:paraId="45794779" w14:textId="77777777" w:rsidR="00051200" w:rsidRDefault="00EE2D68">
      <w:pPr>
        <w:spacing w:before="0" w:after="0" w:line="600" w:lineRule="exact"/>
        <w:ind w:firstLine="560"/>
        <w:jc w:val="both"/>
        <w:rPr>
          <w:rFonts w:ascii="仿宋" w:eastAsia="仿宋" w:hAnsi="仿宋"/>
          <w:color w:val="000000"/>
          <w:kern w:val="0"/>
          <w:sz w:val="28"/>
          <w:szCs w:val="28"/>
        </w:rPr>
      </w:pPr>
      <w:r>
        <w:rPr>
          <w:rFonts w:ascii="仿宋" w:eastAsia="仿宋" w:hAnsi="仿宋" w:hint="eastAsia"/>
          <w:color w:val="000000"/>
          <w:kern w:val="0"/>
          <w:sz w:val="28"/>
          <w:szCs w:val="28"/>
        </w:rPr>
        <w:t>在满足《西南交通大学本科生转专业管理办法</w:t>
      </w:r>
      <w:r>
        <w:rPr>
          <w:rFonts w:ascii="仿宋" w:eastAsia="仿宋" w:hAnsi="仿宋"/>
          <w:color w:val="000000"/>
          <w:kern w:val="0"/>
          <w:sz w:val="28"/>
          <w:szCs w:val="28"/>
        </w:rPr>
        <w:t>》</w:t>
      </w:r>
      <w:r>
        <w:rPr>
          <w:rFonts w:ascii="仿宋" w:eastAsia="仿宋" w:hAnsi="仿宋" w:hint="eastAsia"/>
          <w:color w:val="000000"/>
          <w:kern w:val="0"/>
          <w:sz w:val="28"/>
          <w:szCs w:val="28"/>
        </w:rPr>
        <w:t>(</w:t>
      </w:r>
      <w:r>
        <w:rPr>
          <w:rFonts w:ascii="仿宋" w:eastAsia="仿宋" w:hAnsi="仿宋"/>
          <w:color w:val="000000"/>
          <w:kern w:val="0"/>
          <w:sz w:val="28"/>
          <w:szCs w:val="28"/>
        </w:rPr>
        <w:t>西交校教【</w:t>
      </w:r>
      <w:r>
        <w:rPr>
          <w:rFonts w:ascii="仿宋" w:eastAsia="仿宋" w:hAnsi="仿宋"/>
          <w:color w:val="000000"/>
          <w:kern w:val="0"/>
          <w:sz w:val="28"/>
          <w:szCs w:val="28"/>
        </w:rPr>
        <w:t>2019</w:t>
      </w:r>
      <w:r>
        <w:rPr>
          <w:rFonts w:ascii="仿宋" w:eastAsia="仿宋" w:hAnsi="仿宋"/>
          <w:color w:val="000000"/>
          <w:kern w:val="0"/>
          <w:sz w:val="28"/>
          <w:szCs w:val="28"/>
        </w:rPr>
        <w:t>】</w:t>
      </w:r>
      <w:r>
        <w:rPr>
          <w:rFonts w:ascii="仿宋" w:eastAsia="仿宋" w:hAnsi="仿宋"/>
          <w:color w:val="000000"/>
          <w:kern w:val="0"/>
          <w:sz w:val="28"/>
          <w:szCs w:val="28"/>
        </w:rPr>
        <w:t>126</w:t>
      </w:r>
      <w:r>
        <w:rPr>
          <w:rFonts w:ascii="仿宋" w:eastAsia="仿宋" w:hAnsi="仿宋"/>
          <w:color w:val="000000"/>
          <w:kern w:val="0"/>
          <w:sz w:val="28"/>
          <w:szCs w:val="28"/>
        </w:rPr>
        <w:t>号</w:t>
      </w:r>
      <w:r>
        <w:rPr>
          <w:rFonts w:ascii="仿宋" w:eastAsia="仿宋" w:hAnsi="仿宋" w:hint="eastAsia"/>
          <w:color w:val="000000"/>
          <w:kern w:val="0"/>
          <w:sz w:val="28"/>
          <w:szCs w:val="28"/>
        </w:rPr>
        <w:t>)</w:t>
      </w:r>
      <w:r>
        <w:rPr>
          <w:rFonts w:ascii="仿宋" w:eastAsia="仿宋" w:hAnsi="仿宋" w:hint="eastAsia"/>
          <w:color w:val="000000"/>
          <w:kern w:val="0"/>
          <w:sz w:val="28"/>
          <w:szCs w:val="28"/>
        </w:rPr>
        <w:t>对转专业学生相关要求的前提下，原则上接收转专业的学生应为西南交通大学理、工科类专业大一或大二本科生。</w:t>
      </w:r>
    </w:p>
    <w:p w14:paraId="58B7B9D5" w14:textId="77777777" w:rsidR="00051200" w:rsidRDefault="00EE2D68">
      <w:pPr>
        <w:spacing w:before="0" w:after="0" w:line="600" w:lineRule="exact"/>
        <w:ind w:firstLine="560"/>
        <w:jc w:val="both"/>
        <w:rPr>
          <w:rFonts w:ascii="仿宋" w:eastAsia="仿宋" w:hAnsi="仿宋"/>
          <w:color w:val="000000"/>
          <w:kern w:val="0"/>
          <w:sz w:val="28"/>
          <w:szCs w:val="28"/>
        </w:rPr>
      </w:pPr>
      <w:r>
        <w:rPr>
          <w:rFonts w:ascii="仿宋" w:eastAsia="仿宋" w:hAnsi="仿宋" w:hint="eastAsia"/>
          <w:color w:val="000000"/>
          <w:kern w:val="0"/>
          <w:sz w:val="28"/>
          <w:szCs w:val="28"/>
        </w:rPr>
        <w:t>对于申请转入电气工程学院电气工程及其自动化、电子信息工程</w:t>
      </w:r>
      <w:r>
        <w:rPr>
          <w:rFonts w:ascii="仿宋" w:eastAsia="仿宋" w:hAnsi="仿宋" w:hint="eastAsia"/>
          <w:color w:val="000000"/>
          <w:kern w:val="0"/>
          <w:sz w:val="28"/>
          <w:szCs w:val="28"/>
        </w:rPr>
        <w:lastRenderedPageBreak/>
        <w:t>专业的本科生，要求：</w:t>
      </w:r>
    </w:p>
    <w:p w14:paraId="1B610828" w14:textId="77777777" w:rsidR="00051200" w:rsidRDefault="00EE2D68">
      <w:pPr>
        <w:spacing w:before="0" w:after="0"/>
        <w:ind w:firstLine="560"/>
        <w:jc w:val="both"/>
        <w:rPr>
          <w:rFonts w:ascii="仿宋" w:eastAsia="仿宋" w:hAnsi="仿宋"/>
          <w:color w:val="000000"/>
          <w:kern w:val="0"/>
          <w:sz w:val="28"/>
          <w:szCs w:val="28"/>
        </w:rPr>
      </w:pPr>
      <w:r>
        <w:rPr>
          <w:rFonts w:ascii="仿宋" w:eastAsia="仿宋" w:hAnsi="仿宋" w:hint="eastAsia"/>
          <w:color w:val="000000"/>
          <w:kern w:val="0"/>
          <w:sz w:val="28"/>
          <w:szCs w:val="28"/>
        </w:rPr>
        <w:t>1</w:t>
      </w:r>
      <w:r>
        <w:rPr>
          <w:rFonts w:ascii="仿宋" w:eastAsia="仿宋" w:hAnsi="仿宋" w:hint="eastAsia"/>
          <w:color w:val="000000"/>
          <w:kern w:val="0"/>
          <w:sz w:val="28"/>
          <w:szCs w:val="28"/>
        </w:rPr>
        <w:t>）申请者必须预修并正考（含</w:t>
      </w:r>
      <w:r>
        <w:rPr>
          <w:rFonts w:ascii="仿宋" w:eastAsia="仿宋" w:hAnsi="仿宋"/>
          <w:color w:val="000000"/>
          <w:kern w:val="0"/>
          <w:sz w:val="28"/>
          <w:szCs w:val="28"/>
        </w:rPr>
        <w:t>缓考</w:t>
      </w:r>
      <w:r>
        <w:rPr>
          <w:rFonts w:ascii="仿宋" w:eastAsia="仿宋" w:hAnsi="仿宋" w:hint="eastAsia"/>
          <w:color w:val="000000"/>
          <w:kern w:val="0"/>
          <w:sz w:val="28"/>
          <w:szCs w:val="28"/>
        </w:rPr>
        <w:t>）通过电气工程学院相关专业规定的转专业准入课程，且计入综合成绩的准入课程平均分数不低于</w:t>
      </w:r>
      <w:r>
        <w:rPr>
          <w:rFonts w:ascii="仿宋" w:eastAsia="仿宋" w:hAnsi="仿宋" w:hint="eastAsia"/>
          <w:color w:val="000000"/>
          <w:kern w:val="0"/>
          <w:sz w:val="28"/>
          <w:szCs w:val="28"/>
        </w:rPr>
        <w:t>80</w:t>
      </w:r>
      <w:r>
        <w:rPr>
          <w:rFonts w:ascii="仿宋" w:eastAsia="仿宋" w:hAnsi="仿宋" w:hint="eastAsia"/>
          <w:color w:val="000000"/>
          <w:kern w:val="0"/>
          <w:sz w:val="28"/>
          <w:szCs w:val="28"/>
        </w:rPr>
        <w:t>分；</w:t>
      </w:r>
    </w:p>
    <w:p w14:paraId="7482AFF5" w14:textId="77777777" w:rsidR="00051200" w:rsidRDefault="00EE2D68">
      <w:pPr>
        <w:spacing w:before="0" w:after="0"/>
        <w:ind w:firstLine="560"/>
        <w:jc w:val="both"/>
        <w:rPr>
          <w:rFonts w:ascii="仿宋" w:eastAsia="仿宋" w:hAnsi="仿宋"/>
          <w:color w:val="000000"/>
          <w:kern w:val="0"/>
          <w:sz w:val="28"/>
          <w:szCs w:val="28"/>
        </w:rPr>
      </w:pPr>
      <w:r>
        <w:rPr>
          <w:rFonts w:ascii="仿宋" w:eastAsia="仿宋" w:hAnsi="仿宋"/>
          <w:color w:val="000000"/>
          <w:kern w:val="0"/>
          <w:sz w:val="28"/>
          <w:szCs w:val="28"/>
        </w:rPr>
        <w:t>2</w:t>
      </w:r>
      <w:r>
        <w:rPr>
          <w:rFonts w:ascii="仿宋" w:eastAsia="仿宋" w:hAnsi="仿宋"/>
          <w:color w:val="000000"/>
          <w:kern w:val="0"/>
          <w:sz w:val="28"/>
          <w:szCs w:val="28"/>
        </w:rPr>
        <w:t>）</w:t>
      </w:r>
      <w:r>
        <w:rPr>
          <w:rFonts w:ascii="仿宋" w:eastAsia="仿宋" w:hAnsi="仿宋" w:hint="eastAsia"/>
          <w:color w:val="000000"/>
          <w:kern w:val="0"/>
          <w:sz w:val="28"/>
          <w:szCs w:val="28"/>
        </w:rPr>
        <w:t>申请者必须通过大学英语四级考试；</w:t>
      </w:r>
    </w:p>
    <w:p w14:paraId="54A54A81" w14:textId="77777777" w:rsidR="00051200" w:rsidRDefault="00EE2D68">
      <w:pPr>
        <w:pStyle w:val="a9"/>
        <w:adjustRightInd w:val="0"/>
        <w:snapToGrid w:val="0"/>
        <w:spacing w:before="0" w:after="0" w:line="360" w:lineRule="auto"/>
        <w:ind w:firstLineChars="200" w:firstLine="560"/>
        <w:jc w:val="both"/>
        <w:rPr>
          <w:rFonts w:ascii="仿宋" w:eastAsia="仿宋" w:hAnsi="仿宋"/>
          <w:b w:val="0"/>
          <w:bCs w:val="0"/>
          <w:color w:val="000000"/>
          <w:kern w:val="0"/>
          <w:sz w:val="28"/>
          <w:szCs w:val="28"/>
        </w:rPr>
      </w:pPr>
      <w:bookmarkStart w:id="1" w:name="_Hlk58592738"/>
      <w:r>
        <w:rPr>
          <w:rFonts w:ascii="仿宋" w:eastAsia="仿宋" w:hAnsi="仿宋" w:hint="eastAsia"/>
          <w:b w:val="0"/>
          <w:bCs w:val="0"/>
          <w:color w:val="000000"/>
          <w:kern w:val="0"/>
          <w:sz w:val="28"/>
          <w:szCs w:val="28"/>
        </w:rPr>
        <w:t>3</w:t>
      </w:r>
      <w:r>
        <w:rPr>
          <w:rFonts w:ascii="仿宋" w:eastAsia="仿宋" w:hAnsi="仿宋" w:hint="eastAsia"/>
          <w:b w:val="0"/>
          <w:bCs w:val="0"/>
          <w:color w:val="000000"/>
          <w:kern w:val="0"/>
          <w:sz w:val="28"/>
          <w:szCs w:val="28"/>
        </w:rPr>
        <w:t>）申请者必须修读原专业培养方案要求的已完成学期全部必修课和限选课，且正考（含</w:t>
      </w:r>
      <w:r>
        <w:rPr>
          <w:rFonts w:ascii="仿宋" w:eastAsia="仿宋" w:hAnsi="仿宋"/>
          <w:b w:val="0"/>
          <w:bCs w:val="0"/>
          <w:color w:val="000000"/>
          <w:kern w:val="0"/>
          <w:sz w:val="28"/>
          <w:szCs w:val="28"/>
        </w:rPr>
        <w:t>缓考</w:t>
      </w:r>
      <w:r>
        <w:rPr>
          <w:rFonts w:ascii="仿宋" w:eastAsia="仿宋" w:hAnsi="仿宋" w:hint="eastAsia"/>
          <w:b w:val="0"/>
          <w:bCs w:val="0"/>
          <w:color w:val="000000"/>
          <w:kern w:val="0"/>
          <w:sz w:val="28"/>
          <w:szCs w:val="28"/>
        </w:rPr>
        <w:t>）通过；</w:t>
      </w:r>
    </w:p>
    <w:bookmarkEnd w:id="1"/>
    <w:p w14:paraId="6428247B" w14:textId="77777777" w:rsidR="00051200" w:rsidRDefault="00EE2D68">
      <w:pPr>
        <w:pStyle w:val="a9"/>
        <w:numPr>
          <w:ilvl w:val="1"/>
          <w:numId w:val="1"/>
        </w:numPr>
        <w:ind w:left="1140" w:hanging="720"/>
        <w:rPr>
          <w:kern w:val="0"/>
          <w:sz w:val="28"/>
          <w:szCs w:val="28"/>
        </w:rPr>
      </w:pPr>
      <w:r>
        <w:rPr>
          <w:rFonts w:hint="eastAsia"/>
          <w:kern w:val="0"/>
          <w:sz w:val="28"/>
          <w:szCs w:val="28"/>
        </w:rPr>
        <w:t>计划录取名额</w:t>
      </w:r>
    </w:p>
    <w:p w14:paraId="730C78EB" w14:textId="77777777" w:rsidR="00051200" w:rsidRDefault="00EE2D68">
      <w:pPr>
        <w:adjustRightInd w:val="0"/>
        <w:snapToGrid w:val="0"/>
        <w:spacing w:before="0" w:after="0"/>
        <w:ind w:firstLine="560"/>
        <w:jc w:val="both"/>
        <w:rPr>
          <w:rFonts w:ascii="仿宋" w:eastAsia="仿宋" w:hAnsi="仿宋"/>
          <w:color w:val="000000"/>
          <w:kern w:val="0"/>
          <w:sz w:val="28"/>
          <w:szCs w:val="28"/>
        </w:rPr>
      </w:pPr>
      <w:r>
        <w:rPr>
          <w:rFonts w:ascii="仿宋" w:eastAsia="仿宋" w:hAnsi="仿宋" w:hint="eastAsia"/>
          <w:color w:val="000000"/>
          <w:kern w:val="0"/>
          <w:sz w:val="28"/>
          <w:szCs w:val="28"/>
        </w:rPr>
        <w:t>20</w:t>
      </w:r>
      <w:r>
        <w:rPr>
          <w:rFonts w:ascii="仿宋" w:eastAsia="仿宋" w:hAnsi="仿宋"/>
          <w:color w:val="000000"/>
          <w:kern w:val="0"/>
          <w:sz w:val="28"/>
          <w:szCs w:val="28"/>
        </w:rPr>
        <w:t>26</w:t>
      </w:r>
      <w:r>
        <w:rPr>
          <w:rFonts w:ascii="仿宋" w:eastAsia="仿宋" w:hAnsi="仿宋" w:hint="eastAsia"/>
          <w:color w:val="000000"/>
          <w:kern w:val="0"/>
          <w:sz w:val="28"/>
          <w:szCs w:val="28"/>
        </w:rPr>
        <w:t>年度电气工程学院转专业计划录取总人数不超过</w:t>
      </w:r>
      <w:r>
        <w:rPr>
          <w:rFonts w:ascii="仿宋" w:eastAsia="仿宋" w:hAnsi="仿宋"/>
          <w:color w:val="000000"/>
          <w:kern w:val="0"/>
          <w:sz w:val="28"/>
          <w:szCs w:val="28"/>
        </w:rPr>
        <w:t>54</w:t>
      </w:r>
      <w:r>
        <w:rPr>
          <w:rFonts w:ascii="仿宋" w:eastAsia="仿宋" w:hAnsi="仿宋" w:hint="eastAsia"/>
          <w:color w:val="000000"/>
          <w:kern w:val="0"/>
          <w:sz w:val="28"/>
          <w:szCs w:val="28"/>
        </w:rPr>
        <w:t>名，该名额在不同大类专业间可以调剂。除电气工程学院以外，其他学院转专业学生（含大一和大二）录取人数不超过转出学院</w:t>
      </w:r>
      <w:r>
        <w:rPr>
          <w:rFonts w:ascii="仿宋" w:eastAsia="仿宋" w:hAnsi="仿宋" w:hint="eastAsia"/>
          <w:color w:val="000000"/>
          <w:kern w:val="0"/>
          <w:sz w:val="28"/>
          <w:szCs w:val="28"/>
        </w:rPr>
        <w:t>202</w:t>
      </w:r>
      <w:r>
        <w:rPr>
          <w:rFonts w:ascii="仿宋" w:eastAsia="仿宋" w:hAnsi="仿宋"/>
          <w:color w:val="000000"/>
          <w:kern w:val="0"/>
          <w:sz w:val="28"/>
          <w:szCs w:val="28"/>
        </w:rPr>
        <w:t>5</w:t>
      </w:r>
      <w:r>
        <w:rPr>
          <w:rFonts w:ascii="仿宋" w:eastAsia="仿宋" w:hAnsi="仿宋" w:hint="eastAsia"/>
          <w:color w:val="000000"/>
          <w:kern w:val="0"/>
          <w:sz w:val="28"/>
          <w:szCs w:val="28"/>
        </w:rPr>
        <w:t>级本科在校生人数的</w:t>
      </w:r>
      <w:r>
        <w:rPr>
          <w:rFonts w:ascii="仿宋" w:eastAsia="仿宋" w:hAnsi="仿宋" w:hint="eastAsia"/>
          <w:color w:val="000000"/>
          <w:kern w:val="0"/>
          <w:sz w:val="28"/>
          <w:szCs w:val="28"/>
        </w:rPr>
        <w:t>2%</w:t>
      </w:r>
      <w:r>
        <w:rPr>
          <w:rFonts w:ascii="仿宋" w:eastAsia="仿宋" w:hAnsi="仿宋" w:hint="eastAsia"/>
          <w:color w:val="000000"/>
          <w:kern w:val="0"/>
          <w:sz w:val="28"/>
          <w:szCs w:val="28"/>
        </w:rPr>
        <w:t>。退役后复学学生申请转专业不计入录取总名额。</w:t>
      </w:r>
    </w:p>
    <w:tbl>
      <w:tblPr>
        <w:tblW w:w="828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29"/>
        <w:gridCol w:w="2754"/>
      </w:tblGrid>
      <w:tr w:rsidR="00051200" w14:paraId="2A2356F0" w14:textId="77777777">
        <w:trPr>
          <w:trHeight w:val="476"/>
          <w:jc w:val="center"/>
        </w:trPr>
        <w:tc>
          <w:tcPr>
            <w:tcW w:w="5529" w:type="dxa"/>
            <w:shd w:val="clear" w:color="auto" w:fill="auto"/>
            <w:vAlign w:val="center"/>
          </w:tcPr>
          <w:p w14:paraId="4087C156" w14:textId="77777777" w:rsidR="00051200" w:rsidRDefault="00EE2D68">
            <w:pPr>
              <w:spacing w:before="0" w:after="0" w:line="240" w:lineRule="auto"/>
              <w:ind w:firstLineChars="0" w:firstLine="0"/>
              <w:jc w:val="center"/>
              <w:rPr>
                <w:rFonts w:ascii="仿宋" w:eastAsia="仿宋" w:hAnsi="仿宋"/>
                <w:color w:val="000000"/>
                <w:kern w:val="0"/>
                <w:szCs w:val="28"/>
              </w:rPr>
            </w:pPr>
            <w:r>
              <w:rPr>
                <w:rFonts w:ascii="仿宋" w:eastAsia="仿宋" w:hAnsi="仿宋" w:hint="eastAsia"/>
                <w:color w:val="000000"/>
                <w:kern w:val="0"/>
                <w:szCs w:val="28"/>
              </w:rPr>
              <w:t>大类</w:t>
            </w:r>
            <w:r>
              <w:rPr>
                <w:rFonts w:ascii="仿宋" w:eastAsia="仿宋" w:hAnsi="仿宋"/>
                <w:color w:val="000000"/>
                <w:kern w:val="0"/>
                <w:szCs w:val="28"/>
              </w:rPr>
              <w:t>专业</w:t>
            </w:r>
            <w:r>
              <w:rPr>
                <w:rFonts w:ascii="仿宋" w:eastAsia="仿宋" w:hAnsi="仿宋" w:hint="eastAsia"/>
                <w:color w:val="000000"/>
                <w:kern w:val="0"/>
                <w:szCs w:val="28"/>
              </w:rPr>
              <w:t>名称</w:t>
            </w:r>
          </w:p>
        </w:tc>
        <w:tc>
          <w:tcPr>
            <w:tcW w:w="2754" w:type="dxa"/>
            <w:shd w:val="clear" w:color="auto" w:fill="auto"/>
            <w:vAlign w:val="center"/>
          </w:tcPr>
          <w:p w14:paraId="3310E4B9" w14:textId="77777777" w:rsidR="00051200" w:rsidRDefault="00EE2D68">
            <w:pPr>
              <w:spacing w:before="0" w:after="0" w:line="240" w:lineRule="auto"/>
              <w:ind w:firstLineChars="0" w:firstLine="0"/>
              <w:jc w:val="center"/>
              <w:rPr>
                <w:rFonts w:ascii="仿宋" w:eastAsia="仿宋" w:hAnsi="仿宋"/>
                <w:color w:val="000000"/>
                <w:kern w:val="0"/>
                <w:szCs w:val="28"/>
              </w:rPr>
            </w:pPr>
            <w:r>
              <w:rPr>
                <w:rFonts w:ascii="仿宋" w:eastAsia="仿宋" w:hAnsi="仿宋" w:hint="eastAsia"/>
                <w:color w:val="000000"/>
                <w:kern w:val="0"/>
                <w:szCs w:val="28"/>
              </w:rPr>
              <w:t>拟录取</w:t>
            </w:r>
            <w:r>
              <w:rPr>
                <w:rFonts w:ascii="仿宋" w:eastAsia="仿宋" w:hAnsi="仿宋"/>
                <w:color w:val="000000"/>
                <w:kern w:val="0"/>
                <w:szCs w:val="28"/>
              </w:rPr>
              <w:t>人数</w:t>
            </w:r>
          </w:p>
        </w:tc>
      </w:tr>
      <w:tr w:rsidR="00051200" w14:paraId="0B2C433E" w14:textId="77777777">
        <w:trPr>
          <w:trHeight w:val="476"/>
          <w:jc w:val="center"/>
        </w:trPr>
        <w:tc>
          <w:tcPr>
            <w:tcW w:w="5529" w:type="dxa"/>
            <w:shd w:val="clear" w:color="auto" w:fill="auto"/>
            <w:vAlign w:val="center"/>
          </w:tcPr>
          <w:p w14:paraId="28CB04D7" w14:textId="77777777" w:rsidR="00051200" w:rsidRDefault="00EE2D68">
            <w:pPr>
              <w:spacing w:before="0" w:after="0" w:line="240" w:lineRule="auto"/>
              <w:ind w:firstLineChars="0" w:firstLine="0"/>
              <w:jc w:val="center"/>
              <w:rPr>
                <w:rFonts w:ascii="仿宋" w:eastAsia="仿宋" w:hAnsi="仿宋"/>
                <w:color w:val="000000"/>
                <w:kern w:val="0"/>
                <w:szCs w:val="28"/>
              </w:rPr>
            </w:pPr>
            <w:r>
              <w:rPr>
                <w:rFonts w:ascii="仿宋" w:eastAsia="仿宋" w:hAnsi="仿宋" w:hint="eastAsia"/>
                <w:color w:val="000000"/>
                <w:kern w:val="0"/>
                <w:szCs w:val="28"/>
              </w:rPr>
              <w:t>电气工程及其自动化</w:t>
            </w:r>
          </w:p>
        </w:tc>
        <w:tc>
          <w:tcPr>
            <w:tcW w:w="2754" w:type="dxa"/>
            <w:shd w:val="clear" w:color="auto" w:fill="auto"/>
            <w:vAlign w:val="center"/>
          </w:tcPr>
          <w:p w14:paraId="0F8562CE" w14:textId="77777777" w:rsidR="00051200" w:rsidRDefault="00EE2D68">
            <w:pPr>
              <w:spacing w:before="0" w:after="0" w:line="240" w:lineRule="auto"/>
              <w:ind w:firstLineChars="0" w:firstLine="0"/>
              <w:jc w:val="center"/>
              <w:rPr>
                <w:rFonts w:ascii="仿宋" w:eastAsia="仿宋" w:hAnsi="仿宋"/>
                <w:color w:val="000000"/>
                <w:kern w:val="0"/>
                <w:szCs w:val="28"/>
              </w:rPr>
            </w:pPr>
            <w:r>
              <w:rPr>
                <w:rFonts w:ascii="仿宋" w:eastAsia="仿宋" w:hAnsi="仿宋"/>
                <w:color w:val="000000"/>
                <w:kern w:val="0"/>
                <w:szCs w:val="28"/>
              </w:rPr>
              <w:t>39</w:t>
            </w:r>
          </w:p>
        </w:tc>
      </w:tr>
      <w:tr w:rsidR="00051200" w14:paraId="47D07736" w14:textId="77777777">
        <w:trPr>
          <w:trHeight w:val="486"/>
          <w:jc w:val="center"/>
        </w:trPr>
        <w:tc>
          <w:tcPr>
            <w:tcW w:w="5529" w:type="dxa"/>
            <w:shd w:val="clear" w:color="auto" w:fill="auto"/>
            <w:vAlign w:val="center"/>
          </w:tcPr>
          <w:p w14:paraId="3C1C6329" w14:textId="77777777" w:rsidR="00051200" w:rsidRDefault="00EE2D68">
            <w:pPr>
              <w:spacing w:before="0" w:after="0" w:line="240" w:lineRule="auto"/>
              <w:ind w:firstLineChars="0" w:firstLine="0"/>
              <w:jc w:val="center"/>
              <w:rPr>
                <w:rFonts w:ascii="仿宋" w:eastAsia="仿宋" w:hAnsi="仿宋"/>
                <w:color w:val="000000"/>
                <w:kern w:val="0"/>
                <w:szCs w:val="28"/>
              </w:rPr>
            </w:pPr>
            <w:r>
              <w:rPr>
                <w:rFonts w:ascii="仿宋" w:eastAsia="仿宋" w:hAnsi="仿宋" w:hint="eastAsia"/>
                <w:color w:val="000000"/>
                <w:kern w:val="0"/>
                <w:szCs w:val="28"/>
              </w:rPr>
              <w:t>电子信息工程</w:t>
            </w:r>
          </w:p>
        </w:tc>
        <w:tc>
          <w:tcPr>
            <w:tcW w:w="2754" w:type="dxa"/>
            <w:shd w:val="clear" w:color="auto" w:fill="auto"/>
            <w:vAlign w:val="center"/>
          </w:tcPr>
          <w:p w14:paraId="2814FA3B" w14:textId="77777777" w:rsidR="00051200" w:rsidRDefault="00EE2D68">
            <w:pPr>
              <w:spacing w:before="0" w:after="0" w:line="240" w:lineRule="auto"/>
              <w:ind w:firstLineChars="0" w:firstLine="0"/>
              <w:jc w:val="center"/>
              <w:rPr>
                <w:rFonts w:ascii="仿宋" w:eastAsia="仿宋" w:hAnsi="仿宋"/>
                <w:color w:val="000000"/>
                <w:kern w:val="0"/>
                <w:szCs w:val="28"/>
              </w:rPr>
            </w:pPr>
            <w:r>
              <w:rPr>
                <w:rFonts w:ascii="仿宋" w:eastAsia="仿宋" w:hAnsi="仿宋" w:hint="eastAsia"/>
                <w:color w:val="000000"/>
                <w:kern w:val="0"/>
                <w:szCs w:val="28"/>
              </w:rPr>
              <w:t>1</w:t>
            </w:r>
            <w:r>
              <w:rPr>
                <w:rFonts w:ascii="仿宋" w:eastAsia="仿宋" w:hAnsi="仿宋"/>
                <w:color w:val="000000"/>
                <w:kern w:val="0"/>
                <w:szCs w:val="28"/>
              </w:rPr>
              <w:t>5</w:t>
            </w:r>
          </w:p>
        </w:tc>
      </w:tr>
    </w:tbl>
    <w:p w14:paraId="237A1AED" w14:textId="77777777" w:rsidR="00051200" w:rsidRDefault="00EE2D68">
      <w:pPr>
        <w:pStyle w:val="a9"/>
        <w:numPr>
          <w:ilvl w:val="1"/>
          <w:numId w:val="1"/>
        </w:numPr>
        <w:ind w:left="1140" w:hanging="720"/>
        <w:rPr>
          <w:kern w:val="0"/>
          <w:sz w:val="28"/>
          <w:szCs w:val="28"/>
        </w:rPr>
      </w:pPr>
      <w:r>
        <w:rPr>
          <w:rFonts w:hint="eastAsia"/>
          <w:kern w:val="0"/>
          <w:sz w:val="28"/>
          <w:szCs w:val="28"/>
        </w:rPr>
        <w:t>转专业</w:t>
      </w:r>
      <w:r>
        <w:rPr>
          <w:kern w:val="0"/>
          <w:sz w:val="28"/>
          <w:szCs w:val="28"/>
        </w:rPr>
        <w:t>准入课程明细</w:t>
      </w:r>
    </w:p>
    <w:p w14:paraId="1E67B471" w14:textId="77777777" w:rsidR="00051200" w:rsidRDefault="00051200">
      <w:pPr>
        <w:spacing w:line="240" w:lineRule="auto"/>
        <w:ind w:firstLine="420"/>
        <w:rPr>
          <w:sz w:val="21"/>
          <w:szCs w:val="20"/>
        </w:rPr>
      </w:pPr>
    </w:p>
    <w:tbl>
      <w:tblPr>
        <w:tblStyle w:val="ab"/>
        <w:tblW w:w="8733" w:type="dxa"/>
        <w:jc w:val="center"/>
        <w:tblLook w:val="04A0" w:firstRow="1" w:lastRow="0" w:firstColumn="1" w:lastColumn="0" w:noHBand="0" w:noVBand="1"/>
      </w:tblPr>
      <w:tblGrid>
        <w:gridCol w:w="704"/>
        <w:gridCol w:w="992"/>
        <w:gridCol w:w="2368"/>
        <w:gridCol w:w="730"/>
        <w:gridCol w:w="2421"/>
        <w:gridCol w:w="1518"/>
      </w:tblGrid>
      <w:tr w:rsidR="00051200" w14:paraId="2E266551" w14:textId="77777777">
        <w:trPr>
          <w:trHeight w:val="96"/>
          <w:jc w:val="center"/>
        </w:trPr>
        <w:tc>
          <w:tcPr>
            <w:tcW w:w="704" w:type="dxa"/>
            <w:vAlign w:val="center"/>
          </w:tcPr>
          <w:p w14:paraId="0B820B53" w14:textId="77777777" w:rsidR="00051200" w:rsidRDefault="00EE2D68">
            <w:pPr>
              <w:spacing w:before="0" w:after="0" w:line="460" w:lineRule="exact"/>
              <w:ind w:firstLineChars="0" w:firstLine="0"/>
              <w:jc w:val="center"/>
              <w:rPr>
                <w:rFonts w:ascii="仿宋" w:eastAsia="仿宋" w:hAnsi="仿宋"/>
                <w:color w:val="000000"/>
                <w:kern w:val="0"/>
                <w:sz w:val="21"/>
                <w:szCs w:val="21"/>
              </w:rPr>
            </w:pPr>
            <w:r>
              <w:rPr>
                <w:rFonts w:ascii="仿宋" w:eastAsia="仿宋" w:hAnsi="仿宋" w:hint="eastAsia"/>
                <w:color w:val="000000"/>
                <w:kern w:val="0"/>
                <w:sz w:val="21"/>
                <w:szCs w:val="21"/>
              </w:rPr>
              <w:t>学院</w:t>
            </w:r>
          </w:p>
        </w:tc>
        <w:tc>
          <w:tcPr>
            <w:tcW w:w="992" w:type="dxa"/>
            <w:vAlign w:val="center"/>
          </w:tcPr>
          <w:p w14:paraId="16F93271" w14:textId="77777777" w:rsidR="00051200" w:rsidRDefault="00EE2D68">
            <w:pPr>
              <w:spacing w:before="0" w:after="0" w:line="460" w:lineRule="exact"/>
              <w:ind w:firstLineChars="0" w:firstLine="0"/>
              <w:jc w:val="center"/>
              <w:rPr>
                <w:rFonts w:ascii="仿宋" w:eastAsia="仿宋" w:hAnsi="仿宋"/>
                <w:color w:val="000000"/>
                <w:kern w:val="0"/>
                <w:sz w:val="21"/>
                <w:szCs w:val="21"/>
              </w:rPr>
            </w:pPr>
            <w:r>
              <w:rPr>
                <w:rFonts w:ascii="仿宋" w:eastAsia="仿宋" w:hAnsi="仿宋" w:hint="eastAsia"/>
                <w:color w:val="000000"/>
                <w:kern w:val="0"/>
                <w:sz w:val="21"/>
                <w:szCs w:val="21"/>
              </w:rPr>
              <w:t>专</w:t>
            </w:r>
            <w:r>
              <w:rPr>
                <w:rFonts w:ascii="仿宋" w:eastAsia="仿宋" w:hAnsi="仿宋" w:hint="eastAsia"/>
                <w:color w:val="000000"/>
                <w:kern w:val="0"/>
                <w:sz w:val="21"/>
                <w:szCs w:val="21"/>
              </w:rPr>
              <w:t xml:space="preserve"> </w:t>
            </w:r>
            <w:r>
              <w:rPr>
                <w:rFonts w:ascii="仿宋" w:eastAsia="仿宋" w:hAnsi="仿宋" w:hint="eastAsia"/>
                <w:color w:val="000000"/>
                <w:kern w:val="0"/>
                <w:sz w:val="21"/>
                <w:szCs w:val="21"/>
              </w:rPr>
              <w:t>业</w:t>
            </w:r>
          </w:p>
        </w:tc>
        <w:tc>
          <w:tcPr>
            <w:tcW w:w="2368" w:type="dxa"/>
            <w:vAlign w:val="center"/>
          </w:tcPr>
          <w:p w14:paraId="7110D0DF" w14:textId="77777777" w:rsidR="00051200" w:rsidRDefault="00EE2D68">
            <w:pPr>
              <w:spacing w:before="0" w:after="0" w:line="460" w:lineRule="exact"/>
              <w:ind w:firstLineChars="0" w:firstLine="0"/>
              <w:jc w:val="center"/>
              <w:rPr>
                <w:rFonts w:ascii="仿宋" w:eastAsia="仿宋" w:hAnsi="仿宋"/>
                <w:color w:val="000000"/>
                <w:kern w:val="0"/>
                <w:sz w:val="21"/>
                <w:szCs w:val="21"/>
              </w:rPr>
            </w:pPr>
            <w:r>
              <w:rPr>
                <w:rFonts w:ascii="仿宋" w:eastAsia="仿宋" w:hAnsi="仿宋" w:hint="eastAsia"/>
                <w:color w:val="000000"/>
                <w:kern w:val="0"/>
                <w:sz w:val="21"/>
                <w:szCs w:val="21"/>
              </w:rPr>
              <w:t>准入课程</w:t>
            </w:r>
            <w:r>
              <w:rPr>
                <w:rFonts w:ascii="仿宋" w:eastAsia="仿宋" w:hAnsi="仿宋"/>
                <w:color w:val="000000"/>
                <w:kern w:val="0"/>
                <w:sz w:val="21"/>
                <w:szCs w:val="21"/>
              </w:rPr>
              <w:t>名称</w:t>
            </w:r>
          </w:p>
        </w:tc>
        <w:tc>
          <w:tcPr>
            <w:tcW w:w="730" w:type="dxa"/>
            <w:vAlign w:val="center"/>
          </w:tcPr>
          <w:p w14:paraId="2D29E137" w14:textId="77777777" w:rsidR="00051200" w:rsidRDefault="00EE2D68">
            <w:pPr>
              <w:spacing w:before="0" w:after="0" w:line="460" w:lineRule="exact"/>
              <w:ind w:firstLineChars="0" w:firstLine="0"/>
              <w:jc w:val="center"/>
              <w:rPr>
                <w:rFonts w:ascii="仿宋" w:eastAsia="仿宋" w:hAnsi="仿宋"/>
                <w:color w:val="000000"/>
                <w:kern w:val="0"/>
                <w:sz w:val="21"/>
                <w:szCs w:val="21"/>
              </w:rPr>
            </w:pPr>
            <w:r>
              <w:rPr>
                <w:rFonts w:ascii="仿宋" w:eastAsia="仿宋" w:hAnsi="仿宋" w:hint="eastAsia"/>
                <w:color w:val="000000"/>
                <w:kern w:val="0"/>
                <w:sz w:val="21"/>
                <w:szCs w:val="21"/>
              </w:rPr>
              <w:t>学分</w:t>
            </w:r>
          </w:p>
        </w:tc>
        <w:tc>
          <w:tcPr>
            <w:tcW w:w="2421" w:type="dxa"/>
          </w:tcPr>
          <w:p w14:paraId="3AB1CB87" w14:textId="77777777" w:rsidR="00051200" w:rsidRDefault="00EE2D68">
            <w:pPr>
              <w:spacing w:before="0" w:after="0" w:line="460" w:lineRule="exact"/>
              <w:ind w:firstLineChars="0" w:firstLine="0"/>
              <w:jc w:val="center"/>
              <w:rPr>
                <w:rFonts w:ascii="仿宋" w:eastAsia="仿宋" w:hAnsi="仿宋"/>
                <w:color w:val="000000"/>
                <w:kern w:val="0"/>
                <w:sz w:val="21"/>
                <w:szCs w:val="21"/>
              </w:rPr>
            </w:pPr>
            <w:r>
              <w:rPr>
                <w:rFonts w:ascii="仿宋" w:eastAsia="仿宋" w:hAnsi="仿宋" w:hint="eastAsia"/>
                <w:color w:val="000000"/>
                <w:kern w:val="0"/>
                <w:sz w:val="21"/>
                <w:szCs w:val="21"/>
              </w:rPr>
              <w:t>课程代码</w:t>
            </w:r>
          </w:p>
        </w:tc>
        <w:tc>
          <w:tcPr>
            <w:tcW w:w="1518" w:type="dxa"/>
            <w:vAlign w:val="center"/>
          </w:tcPr>
          <w:p w14:paraId="51D9DDFF" w14:textId="77777777" w:rsidR="00051200" w:rsidRDefault="00EE2D68">
            <w:pPr>
              <w:spacing w:before="0" w:after="0" w:line="460" w:lineRule="exact"/>
              <w:ind w:firstLineChars="0" w:firstLine="0"/>
              <w:jc w:val="center"/>
              <w:rPr>
                <w:rFonts w:ascii="仿宋" w:eastAsia="仿宋" w:hAnsi="仿宋"/>
                <w:color w:val="000000"/>
                <w:kern w:val="0"/>
                <w:sz w:val="21"/>
                <w:szCs w:val="21"/>
              </w:rPr>
            </w:pPr>
            <w:r>
              <w:rPr>
                <w:rFonts w:ascii="仿宋" w:eastAsia="仿宋" w:hAnsi="仿宋" w:hint="eastAsia"/>
                <w:color w:val="000000"/>
                <w:kern w:val="0"/>
                <w:sz w:val="21"/>
                <w:szCs w:val="21"/>
              </w:rPr>
              <w:t>备注</w:t>
            </w:r>
          </w:p>
        </w:tc>
      </w:tr>
      <w:tr w:rsidR="00051200" w14:paraId="135EE444" w14:textId="77777777">
        <w:trPr>
          <w:jc w:val="center"/>
        </w:trPr>
        <w:tc>
          <w:tcPr>
            <w:tcW w:w="704" w:type="dxa"/>
            <w:vMerge w:val="restart"/>
            <w:vAlign w:val="center"/>
          </w:tcPr>
          <w:p w14:paraId="12099A90" w14:textId="77777777" w:rsidR="00051200" w:rsidRDefault="00EE2D68">
            <w:pPr>
              <w:spacing w:before="0" w:after="0" w:line="460" w:lineRule="exact"/>
              <w:ind w:firstLineChars="0" w:firstLine="0"/>
              <w:jc w:val="center"/>
              <w:rPr>
                <w:rFonts w:ascii="仿宋" w:eastAsia="仿宋" w:hAnsi="仿宋"/>
                <w:color w:val="000000"/>
                <w:kern w:val="0"/>
                <w:sz w:val="21"/>
                <w:szCs w:val="21"/>
              </w:rPr>
            </w:pPr>
            <w:r>
              <w:rPr>
                <w:rFonts w:ascii="仿宋" w:eastAsia="仿宋" w:hAnsi="仿宋" w:hint="eastAsia"/>
                <w:color w:val="000000"/>
                <w:kern w:val="0"/>
                <w:sz w:val="21"/>
                <w:szCs w:val="21"/>
              </w:rPr>
              <w:t>电气工程学院</w:t>
            </w:r>
          </w:p>
        </w:tc>
        <w:tc>
          <w:tcPr>
            <w:tcW w:w="992" w:type="dxa"/>
            <w:vMerge w:val="restart"/>
            <w:vAlign w:val="center"/>
          </w:tcPr>
          <w:p w14:paraId="157B3A64" w14:textId="77777777" w:rsidR="00051200" w:rsidRDefault="00EE2D68">
            <w:pPr>
              <w:spacing w:before="0" w:after="0" w:line="460" w:lineRule="exact"/>
              <w:ind w:firstLineChars="0" w:firstLine="0"/>
              <w:jc w:val="center"/>
              <w:rPr>
                <w:rFonts w:ascii="仿宋" w:eastAsia="仿宋" w:hAnsi="仿宋"/>
                <w:color w:val="000000"/>
                <w:kern w:val="0"/>
                <w:sz w:val="21"/>
                <w:szCs w:val="21"/>
              </w:rPr>
            </w:pPr>
            <w:r>
              <w:rPr>
                <w:rFonts w:ascii="仿宋" w:eastAsia="仿宋" w:hAnsi="仿宋" w:hint="eastAsia"/>
                <w:color w:val="000000"/>
                <w:kern w:val="0"/>
                <w:sz w:val="21"/>
                <w:szCs w:val="21"/>
              </w:rPr>
              <w:t>电气工程及其自动化专业</w:t>
            </w:r>
          </w:p>
        </w:tc>
        <w:tc>
          <w:tcPr>
            <w:tcW w:w="2368" w:type="dxa"/>
          </w:tcPr>
          <w:p w14:paraId="337BCB05" w14:textId="77777777" w:rsidR="00051200" w:rsidRDefault="00EE2D68">
            <w:pPr>
              <w:widowControl/>
              <w:spacing w:before="0" w:after="0" w:line="240" w:lineRule="auto"/>
              <w:ind w:firstLineChars="0" w:firstLine="0"/>
              <w:jc w:val="center"/>
              <w:rPr>
                <w:rFonts w:ascii="仿宋" w:eastAsia="仿宋" w:hAnsi="仿宋" w:cs="宋体"/>
                <w:color w:val="000000"/>
                <w:kern w:val="0"/>
                <w:sz w:val="21"/>
                <w:szCs w:val="21"/>
              </w:rPr>
            </w:pPr>
            <w:r>
              <w:rPr>
                <w:rFonts w:ascii="仿宋" w:eastAsia="仿宋" w:hAnsi="仿宋" w:cs="宋体" w:hint="eastAsia"/>
                <w:color w:val="000000"/>
                <w:kern w:val="0"/>
                <w:sz w:val="21"/>
                <w:szCs w:val="21"/>
              </w:rPr>
              <w:t>高等数学</w:t>
            </w:r>
            <w:r>
              <w:rPr>
                <w:rFonts w:ascii="仿宋" w:eastAsia="仿宋" w:hAnsi="仿宋" w:cs="宋体" w:hint="eastAsia"/>
                <w:color w:val="000000"/>
                <w:kern w:val="0"/>
                <w:sz w:val="21"/>
                <w:szCs w:val="21"/>
              </w:rPr>
              <w:t>I</w:t>
            </w:r>
          </w:p>
        </w:tc>
        <w:tc>
          <w:tcPr>
            <w:tcW w:w="730" w:type="dxa"/>
          </w:tcPr>
          <w:p w14:paraId="2F285D9A" w14:textId="77777777" w:rsidR="00051200" w:rsidRDefault="00EE2D68">
            <w:pPr>
              <w:widowControl/>
              <w:spacing w:before="0" w:after="0" w:line="240" w:lineRule="auto"/>
              <w:ind w:firstLineChars="0" w:firstLine="0"/>
              <w:jc w:val="center"/>
              <w:rPr>
                <w:rFonts w:ascii="仿宋" w:eastAsia="仿宋" w:hAnsi="仿宋" w:cs="宋体"/>
                <w:color w:val="000000"/>
                <w:kern w:val="0"/>
                <w:sz w:val="21"/>
                <w:szCs w:val="21"/>
              </w:rPr>
            </w:pPr>
            <w:r>
              <w:rPr>
                <w:rFonts w:ascii="仿宋" w:eastAsia="仿宋" w:hAnsi="仿宋" w:cs="宋体" w:hint="eastAsia"/>
                <w:color w:val="000000"/>
                <w:kern w:val="0"/>
                <w:sz w:val="21"/>
                <w:szCs w:val="21"/>
              </w:rPr>
              <w:t>5</w:t>
            </w:r>
          </w:p>
        </w:tc>
        <w:tc>
          <w:tcPr>
            <w:tcW w:w="2421" w:type="dxa"/>
          </w:tcPr>
          <w:p w14:paraId="3A9BAE2B" w14:textId="77777777" w:rsidR="00051200" w:rsidRDefault="00EE2D68">
            <w:pPr>
              <w:widowControl/>
              <w:spacing w:before="0" w:after="0" w:line="240" w:lineRule="auto"/>
              <w:ind w:firstLineChars="0" w:firstLine="0"/>
              <w:jc w:val="center"/>
              <w:rPr>
                <w:rFonts w:ascii="仿宋" w:eastAsia="仿宋" w:hAnsi="仿宋" w:cs="宋体"/>
                <w:color w:val="000000"/>
                <w:kern w:val="0"/>
                <w:sz w:val="21"/>
                <w:szCs w:val="21"/>
              </w:rPr>
            </w:pPr>
            <w:r>
              <w:rPr>
                <w:rFonts w:ascii="仿宋" w:eastAsia="仿宋" w:hAnsi="仿宋" w:cs="宋体" w:hint="eastAsia"/>
                <w:color w:val="000000"/>
                <w:kern w:val="0"/>
                <w:sz w:val="21"/>
                <w:szCs w:val="21"/>
              </w:rPr>
              <w:t>MATH000812</w:t>
            </w:r>
          </w:p>
        </w:tc>
        <w:tc>
          <w:tcPr>
            <w:tcW w:w="1518" w:type="dxa"/>
          </w:tcPr>
          <w:p w14:paraId="01757D91" w14:textId="77777777" w:rsidR="00051200" w:rsidRDefault="00EE2D68">
            <w:pPr>
              <w:widowControl/>
              <w:spacing w:before="0" w:after="0" w:line="240" w:lineRule="auto"/>
              <w:ind w:firstLineChars="0" w:firstLine="0"/>
              <w:jc w:val="center"/>
              <w:rPr>
                <w:rFonts w:ascii="仿宋" w:eastAsia="仿宋" w:hAnsi="仿宋" w:cs="宋体"/>
                <w:color w:val="000000"/>
                <w:kern w:val="0"/>
                <w:sz w:val="21"/>
                <w:szCs w:val="21"/>
              </w:rPr>
            </w:pPr>
            <w:r>
              <w:rPr>
                <w:rFonts w:ascii="仿宋" w:eastAsia="仿宋" w:hAnsi="仿宋" w:cs="宋体" w:hint="eastAsia"/>
                <w:color w:val="000000"/>
                <w:kern w:val="0"/>
                <w:sz w:val="21"/>
                <w:szCs w:val="21"/>
              </w:rPr>
              <w:t>A</w:t>
            </w:r>
            <w:r>
              <w:rPr>
                <w:rFonts w:ascii="仿宋" w:eastAsia="仿宋" w:hAnsi="仿宋" w:cs="宋体" w:hint="eastAsia"/>
                <w:color w:val="000000"/>
                <w:kern w:val="0"/>
                <w:sz w:val="21"/>
                <w:szCs w:val="21"/>
              </w:rPr>
              <w:t>类课程</w:t>
            </w:r>
          </w:p>
        </w:tc>
      </w:tr>
      <w:tr w:rsidR="00051200" w14:paraId="3D54C49A" w14:textId="77777777">
        <w:trPr>
          <w:jc w:val="center"/>
        </w:trPr>
        <w:tc>
          <w:tcPr>
            <w:tcW w:w="704" w:type="dxa"/>
            <w:vMerge/>
          </w:tcPr>
          <w:p w14:paraId="3A67CE36" w14:textId="77777777" w:rsidR="00051200" w:rsidRDefault="00051200">
            <w:pPr>
              <w:spacing w:before="0" w:after="0" w:line="460" w:lineRule="exact"/>
              <w:ind w:firstLine="420"/>
              <w:rPr>
                <w:rFonts w:ascii="仿宋" w:eastAsia="仿宋" w:hAnsi="仿宋"/>
                <w:color w:val="000000"/>
                <w:kern w:val="0"/>
                <w:sz w:val="21"/>
                <w:szCs w:val="21"/>
              </w:rPr>
            </w:pPr>
          </w:p>
        </w:tc>
        <w:tc>
          <w:tcPr>
            <w:tcW w:w="992" w:type="dxa"/>
            <w:vMerge/>
          </w:tcPr>
          <w:p w14:paraId="3B5EB3DD" w14:textId="77777777" w:rsidR="00051200" w:rsidRDefault="00051200">
            <w:pPr>
              <w:spacing w:before="0" w:after="0" w:line="460" w:lineRule="exact"/>
              <w:ind w:firstLineChars="0" w:firstLine="0"/>
              <w:rPr>
                <w:rFonts w:ascii="仿宋" w:eastAsia="仿宋" w:hAnsi="仿宋"/>
                <w:color w:val="000000"/>
                <w:kern w:val="0"/>
                <w:sz w:val="21"/>
                <w:szCs w:val="21"/>
              </w:rPr>
            </w:pPr>
          </w:p>
        </w:tc>
        <w:tc>
          <w:tcPr>
            <w:tcW w:w="2368" w:type="dxa"/>
          </w:tcPr>
          <w:p w14:paraId="3B26F6F5" w14:textId="77777777" w:rsidR="00051200" w:rsidRDefault="00EE2D68">
            <w:pPr>
              <w:widowControl/>
              <w:spacing w:before="0" w:after="0" w:line="240" w:lineRule="auto"/>
              <w:ind w:firstLineChars="0" w:firstLine="0"/>
              <w:jc w:val="center"/>
              <w:rPr>
                <w:rFonts w:ascii="仿宋" w:eastAsia="仿宋" w:hAnsi="仿宋" w:cs="宋体"/>
                <w:color w:val="000000"/>
                <w:kern w:val="0"/>
                <w:sz w:val="21"/>
                <w:szCs w:val="21"/>
              </w:rPr>
            </w:pPr>
            <w:r>
              <w:rPr>
                <w:rFonts w:ascii="仿宋" w:eastAsia="仿宋" w:hAnsi="仿宋" w:cs="宋体" w:hint="eastAsia"/>
                <w:color w:val="000000"/>
                <w:kern w:val="0"/>
                <w:sz w:val="21"/>
                <w:szCs w:val="21"/>
              </w:rPr>
              <w:t>线性代数</w:t>
            </w:r>
            <w:r>
              <w:rPr>
                <w:rFonts w:ascii="仿宋" w:eastAsia="仿宋" w:hAnsi="仿宋" w:cs="宋体" w:hint="eastAsia"/>
                <w:color w:val="000000"/>
                <w:kern w:val="0"/>
                <w:sz w:val="21"/>
                <w:szCs w:val="21"/>
              </w:rPr>
              <w:t>B</w:t>
            </w:r>
          </w:p>
        </w:tc>
        <w:tc>
          <w:tcPr>
            <w:tcW w:w="730" w:type="dxa"/>
          </w:tcPr>
          <w:p w14:paraId="60DCEE64" w14:textId="77777777" w:rsidR="00051200" w:rsidRDefault="00EE2D68">
            <w:pPr>
              <w:widowControl/>
              <w:spacing w:before="0" w:after="0" w:line="240" w:lineRule="auto"/>
              <w:ind w:firstLineChars="0" w:firstLine="0"/>
              <w:jc w:val="center"/>
              <w:rPr>
                <w:rFonts w:ascii="仿宋" w:eastAsia="仿宋" w:hAnsi="仿宋" w:cs="宋体"/>
                <w:color w:val="000000"/>
                <w:kern w:val="0"/>
                <w:sz w:val="21"/>
                <w:szCs w:val="21"/>
              </w:rPr>
            </w:pPr>
            <w:r>
              <w:rPr>
                <w:rFonts w:ascii="仿宋" w:eastAsia="仿宋" w:hAnsi="仿宋" w:cs="宋体" w:hint="eastAsia"/>
                <w:color w:val="000000"/>
                <w:kern w:val="0"/>
                <w:sz w:val="21"/>
                <w:szCs w:val="21"/>
              </w:rPr>
              <w:t>3</w:t>
            </w:r>
          </w:p>
        </w:tc>
        <w:tc>
          <w:tcPr>
            <w:tcW w:w="2421" w:type="dxa"/>
          </w:tcPr>
          <w:p w14:paraId="16B266EB" w14:textId="77777777" w:rsidR="00051200" w:rsidRDefault="00EE2D68">
            <w:pPr>
              <w:widowControl/>
              <w:spacing w:before="0" w:after="0" w:line="240" w:lineRule="auto"/>
              <w:ind w:firstLineChars="0" w:firstLine="0"/>
              <w:jc w:val="center"/>
              <w:rPr>
                <w:rFonts w:ascii="仿宋" w:eastAsia="仿宋" w:hAnsi="仿宋" w:cs="宋体"/>
                <w:color w:val="000000"/>
                <w:kern w:val="0"/>
                <w:sz w:val="21"/>
                <w:szCs w:val="21"/>
              </w:rPr>
            </w:pPr>
            <w:r>
              <w:rPr>
                <w:rFonts w:ascii="仿宋" w:eastAsia="仿宋" w:hAnsi="仿宋" w:cs="宋体" w:hint="eastAsia"/>
                <w:color w:val="000000"/>
                <w:kern w:val="0"/>
                <w:sz w:val="21"/>
                <w:szCs w:val="21"/>
              </w:rPr>
              <w:t>MATH000112</w:t>
            </w:r>
          </w:p>
        </w:tc>
        <w:tc>
          <w:tcPr>
            <w:tcW w:w="1518" w:type="dxa"/>
          </w:tcPr>
          <w:p w14:paraId="5523111F" w14:textId="77777777" w:rsidR="00051200" w:rsidRDefault="00EE2D68">
            <w:pPr>
              <w:widowControl/>
              <w:spacing w:before="0" w:after="0" w:line="240" w:lineRule="auto"/>
              <w:ind w:firstLineChars="0" w:firstLine="0"/>
              <w:jc w:val="center"/>
              <w:rPr>
                <w:rFonts w:ascii="仿宋" w:eastAsia="仿宋" w:hAnsi="仿宋" w:cs="宋体"/>
                <w:color w:val="000000"/>
                <w:kern w:val="0"/>
                <w:sz w:val="21"/>
                <w:szCs w:val="21"/>
              </w:rPr>
            </w:pPr>
            <w:r>
              <w:rPr>
                <w:rFonts w:ascii="仿宋" w:eastAsia="仿宋" w:hAnsi="仿宋" w:cs="宋体" w:hint="eastAsia"/>
                <w:color w:val="000000"/>
                <w:kern w:val="0"/>
                <w:sz w:val="21"/>
                <w:szCs w:val="21"/>
              </w:rPr>
              <w:t>A</w:t>
            </w:r>
            <w:r>
              <w:rPr>
                <w:rFonts w:ascii="仿宋" w:eastAsia="仿宋" w:hAnsi="仿宋" w:cs="宋体" w:hint="eastAsia"/>
                <w:color w:val="000000"/>
                <w:kern w:val="0"/>
                <w:sz w:val="21"/>
                <w:szCs w:val="21"/>
              </w:rPr>
              <w:t>类课程</w:t>
            </w:r>
          </w:p>
        </w:tc>
      </w:tr>
      <w:tr w:rsidR="00051200" w14:paraId="7791072C" w14:textId="77777777">
        <w:trPr>
          <w:jc w:val="center"/>
        </w:trPr>
        <w:tc>
          <w:tcPr>
            <w:tcW w:w="704" w:type="dxa"/>
            <w:vMerge/>
          </w:tcPr>
          <w:p w14:paraId="780728D3" w14:textId="77777777" w:rsidR="00051200" w:rsidRDefault="00051200">
            <w:pPr>
              <w:spacing w:before="0" w:after="0" w:line="460" w:lineRule="exact"/>
              <w:ind w:firstLine="420"/>
              <w:rPr>
                <w:rFonts w:ascii="仿宋" w:eastAsia="仿宋" w:hAnsi="仿宋"/>
                <w:color w:val="000000"/>
                <w:kern w:val="0"/>
                <w:sz w:val="21"/>
                <w:szCs w:val="21"/>
              </w:rPr>
            </w:pPr>
          </w:p>
        </w:tc>
        <w:tc>
          <w:tcPr>
            <w:tcW w:w="992" w:type="dxa"/>
            <w:vMerge/>
          </w:tcPr>
          <w:p w14:paraId="45B62189" w14:textId="77777777" w:rsidR="00051200" w:rsidRDefault="00051200">
            <w:pPr>
              <w:spacing w:before="0" w:after="0" w:line="460" w:lineRule="exact"/>
              <w:ind w:firstLineChars="0" w:firstLine="0"/>
              <w:rPr>
                <w:rFonts w:ascii="仿宋" w:eastAsia="仿宋" w:hAnsi="仿宋"/>
                <w:color w:val="000000"/>
                <w:kern w:val="0"/>
                <w:sz w:val="21"/>
                <w:szCs w:val="21"/>
              </w:rPr>
            </w:pPr>
          </w:p>
        </w:tc>
        <w:tc>
          <w:tcPr>
            <w:tcW w:w="2368" w:type="dxa"/>
          </w:tcPr>
          <w:p w14:paraId="77315A69" w14:textId="77777777" w:rsidR="00051200" w:rsidRDefault="00EE2D68">
            <w:pPr>
              <w:widowControl/>
              <w:spacing w:before="0" w:after="0" w:line="240" w:lineRule="auto"/>
              <w:ind w:firstLineChars="0" w:firstLine="0"/>
              <w:jc w:val="center"/>
              <w:rPr>
                <w:rFonts w:ascii="仿宋" w:eastAsia="仿宋" w:hAnsi="仿宋" w:cs="宋体"/>
                <w:color w:val="000000"/>
                <w:kern w:val="0"/>
                <w:sz w:val="21"/>
                <w:szCs w:val="21"/>
              </w:rPr>
            </w:pPr>
            <w:r>
              <w:rPr>
                <w:rFonts w:ascii="仿宋" w:eastAsia="仿宋" w:hAnsi="仿宋" w:cs="宋体" w:hint="eastAsia"/>
                <w:color w:val="000000"/>
                <w:kern w:val="0"/>
                <w:sz w:val="21"/>
                <w:szCs w:val="21"/>
              </w:rPr>
              <w:t>高等数学Ⅱ</w:t>
            </w:r>
          </w:p>
        </w:tc>
        <w:tc>
          <w:tcPr>
            <w:tcW w:w="730" w:type="dxa"/>
          </w:tcPr>
          <w:p w14:paraId="3B665F96" w14:textId="77777777" w:rsidR="00051200" w:rsidRDefault="00EE2D68">
            <w:pPr>
              <w:widowControl/>
              <w:spacing w:before="0" w:after="0" w:line="240" w:lineRule="auto"/>
              <w:ind w:firstLineChars="0" w:firstLine="0"/>
              <w:jc w:val="center"/>
              <w:rPr>
                <w:rFonts w:ascii="仿宋" w:eastAsia="仿宋" w:hAnsi="仿宋" w:cs="宋体"/>
                <w:color w:val="000000"/>
                <w:kern w:val="0"/>
                <w:sz w:val="21"/>
                <w:szCs w:val="21"/>
              </w:rPr>
            </w:pPr>
            <w:r>
              <w:rPr>
                <w:rFonts w:ascii="仿宋" w:eastAsia="仿宋" w:hAnsi="仿宋" w:cs="宋体" w:hint="eastAsia"/>
                <w:color w:val="000000"/>
                <w:kern w:val="0"/>
                <w:sz w:val="21"/>
                <w:szCs w:val="21"/>
              </w:rPr>
              <w:t>5</w:t>
            </w:r>
          </w:p>
        </w:tc>
        <w:tc>
          <w:tcPr>
            <w:tcW w:w="2421" w:type="dxa"/>
          </w:tcPr>
          <w:p w14:paraId="616DD7A1" w14:textId="77777777" w:rsidR="00051200" w:rsidRDefault="00EE2D68">
            <w:pPr>
              <w:widowControl/>
              <w:spacing w:before="0" w:after="0" w:line="240" w:lineRule="auto"/>
              <w:ind w:firstLineChars="0" w:firstLine="0"/>
              <w:jc w:val="center"/>
              <w:rPr>
                <w:rFonts w:ascii="仿宋" w:eastAsia="仿宋" w:hAnsi="仿宋" w:cs="宋体"/>
                <w:color w:val="000000"/>
                <w:kern w:val="0"/>
                <w:sz w:val="21"/>
                <w:szCs w:val="21"/>
              </w:rPr>
            </w:pPr>
            <w:r>
              <w:rPr>
                <w:rFonts w:ascii="仿宋" w:eastAsia="仿宋" w:hAnsi="仿宋" w:cs="宋体" w:hint="eastAsia"/>
                <w:color w:val="000000"/>
                <w:kern w:val="0"/>
                <w:sz w:val="21"/>
                <w:szCs w:val="21"/>
              </w:rPr>
              <w:t>MATH011512</w:t>
            </w:r>
          </w:p>
        </w:tc>
        <w:tc>
          <w:tcPr>
            <w:tcW w:w="1518" w:type="dxa"/>
          </w:tcPr>
          <w:p w14:paraId="4DF62908" w14:textId="77777777" w:rsidR="00051200" w:rsidRDefault="00EE2D68">
            <w:pPr>
              <w:widowControl/>
              <w:spacing w:before="0" w:after="0" w:line="240" w:lineRule="auto"/>
              <w:ind w:firstLineChars="0" w:firstLine="0"/>
              <w:jc w:val="center"/>
              <w:rPr>
                <w:rFonts w:ascii="仿宋" w:eastAsia="仿宋" w:hAnsi="仿宋" w:cs="宋体"/>
                <w:color w:val="000000"/>
                <w:kern w:val="0"/>
                <w:sz w:val="21"/>
                <w:szCs w:val="21"/>
              </w:rPr>
            </w:pPr>
            <w:r>
              <w:rPr>
                <w:rFonts w:ascii="仿宋" w:eastAsia="仿宋" w:hAnsi="仿宋" w:cs="宋体" w:hint="eastAsia"/>
                <w:color w:val="000000"/>
                <w:kern w:val="0"/>
                <w:sz w:val="21"/>
                <w:szCs w:val="21"/>
              </w:rPr>
              <w:t>A</w:t>
            </w:r>
            <w:r>
              <w:rPr>
                <w:rFonts w:ascii="仿宋" w:eastAsia="仿宋" w:hAnsi="仿宋" w:cs="宋体" w:hint="eastAsia"/>
                <w:color w:val="000000"/>
                <w:kern w:val="0"/>
                <w:sz w:val="21"/>
                <w:szCs w:val="21"/>
              </w:rPr>
              <w:t>类课程</w:t>
            </w:r>
          </w:p>
        </w:tc>
      </w:tr>
      <w:tr w:rsidR="00051200" w14:paraId="35712315" w14:textId="77777777">
        <w:trPr>
          <w:jc w:val="center"/>
        </w:trPr>
        <w:tc>
          <w:tcPr>
            <w:tcW w:w="704" w:type="dxa"/>
            <w:vMerge/>
          </w:tcPr>
          <w:p w14:paraId="11CD1913" w14:textId="77777777" w:rsidR="00051200" w:rsidRDefault="00051200">
            <w:pPr>
              <w:spacing w:before="0" w:after="0" w:line="460" w:lineRule="exact"/>
              <w:ind w:firstLine="420"/>
              <w:rPr>
                <w:rFonts w:ascii="仿宋" w:eastAsia="仿宋" w:hAnsi="仿宋"/>
                <w:color w:val="000000"/>
                <w:kern w:val="0"/>
                <w:sz w:val="21"/>
                <w:szCs w:val="21"/>
              </w:rPr>
            </w:pPr>
          </w:p>
        </w:tc>
        <w:tc>
          <w:tcPr>
            <w:tcW w:w="992" w:type="dxa"/>
            <w:vMerge/>
          </w:tcPr>
          <w:p w14:paraId="0447AB93" w14:textId="77777777" w:rsidR="00051200" w:rsidRDefault="00051200">
            <w:pPr>
              <w:spacing w:before="0" w:after="0" w:line="460" w:lineRule="exact"/>
              <w:ind w:firstLineChars="0" w:firstLine="0"/>
              <w:rPr>
                <w:rFonts w:ascii="仿宋" w:eastAsia="仿宋" w:hAnsi="仿宋"/>
                <w:color w:val="000000"/>
                <w:kern w:val="0"/>
                <w:sz w:val="21"/>
                <w:szCs w:val="21"/>
              </w:rPr>
            </w:pPr>
          </w:p>
        </w:tc>
        <w:tc>
          <w:tcPr>
            <w:tcW w:w="2368" w:type="dxa"/>
          </w:tcPr>
          <w:p w14:paraId="4C8DC652" w14:textId="77777777" w:rsidR="00051200" w:rsidRDefault="00EE2D68">
            <w:pPr>
              <w:widowControl/>
              <w:spacing w:before="0" w:after="0" w:line="240" w:lineRule="auto"/>
              <w:ind w:firstLineChars="0" w:firstLine="0"/>
              <w:jc w:val="center"/>
              <w:rPr>
                <w:rFonts w:ascii="仿宋" w:eastAsia="仿宋" w:hAnsi="仿宋" w:cs="宋体"/>
                <w:color w:val="000000"/>
                <w:kern w:val="0"/>
                <w:sz w:val="21"/>
                <w:szCs w:val="21"/>
              </w:rPr>
            </w:pPr>
            <w:r>
              <w:rPr>
                <w:rFonts w:ascii="仿宋" w:eastAsia="仿宋" w:hAnsi="仿宋" w:cs="宋体" w:hint="eastAsia"/>
                <w:color w:val="000000"/>
                <w:kern w:val="0"/>
                <w:sz w:val="21"/>
                <w:szCs w:val="21"/>
              </w:rPr>
              <w:t>大学物理</w:t>
            </w:r>
            <w:r>
              <w:rPr>
                <w:rFonts w:ascii="仿宋" w:eastAsia="仿宋" w:hAnsi="仿宋" w:cs="宋体" w:hint="eastAsia"/>
                <w:color w:val="000000"/>
                <w:kern w:val="0"/>
                <w:sz w:val="21"/>
                <w:szCs w:val="21"/>
              </w:rPr>
              <w:t>BI</w:t>
            </w:r>
            <w:r>
              <w:rPr>
                <w:rFonts w:ascii="仿宋" w:eastAsia="仿宋" w:hAnsi="仿宋" w:cs="宋体" w:hint="eastAsia"/>
                <w:color w:val="000000"/>
                <w:kern w:val="0"/>
                <w:sz w:val="21"/>
                <w:szCs w:val="21"/>
              </w:rPr>
              <w:t>或</w:t>
            </w:r>
            <w:r>
              <w:rPr>
                <w:rFonts w:ascii="仿宋" w:eastAsia="仿宋" w:hAnsi="仿宋" w:cs="宋体" w:hint="eastAsia"/>
                <w:color w:val="000000"/>
                <w:kern w:val="0"/>
                <w:sz w:val="21"/>
                <w:szCs w:val="21"/>
              </w:rPr>
              <w:t>DI</w:t>
            </w:r>
          </w:p>
        </w:tc>
        <w:tc>
          <w:tcPr>
            <w:tcW w:w="730" w:type="dxa"/>
          </w:tcPr>
          <w:p w14:paraId="75FE2029" w14:textId="77777777" w:rsidR="00051200" w:rsidRDefault="00EE2D68">
            <w:pPr>
              <w:widowControl/>
              <w:spacing w:before="0" w:after="0" w:line="240" w:lineRule="auto"/>
              <w:ind w:firstLineChars="0" w:firstLine="0"/>
              <w:jc w:val="center"/>
              <w:rPr>
                <w:rFonts w:ascii="仿宋" w:eastAsia="仿宋" w:hAnsi="仿宋" w:cs="宋体"/>
                <w:color w:val="000000"/>
                <w:kern w:val="0"/>
                <w:sz w:val="21"/>
                <w:szCs w:val="21"/>
              </w:rPr>
            </w:pPr>
            <w:r>
              <w:rPr>
                <w:rFonts w:ascii="仿宋" w:eastAsia="仿宋" w:hAnsi="仿宋" w:cs="宋体" w:hint="eastAsia"/>
                <w:color w:val="000000"/>
                <w:kern w:val="0"/>
                <w:sz w:val="21"/>
                <w:szCs w:val="21"/>
              </w:rPr>
              <w:t>3</w:t>
            </w:r>
          </w:p>
        </w:tc>
        <w:tc>
          <w:tcPr>
            <w:tcW w:w="2421" w:type="dxa"/>
          </w:tcPr>
          <w:p w14:paraId="3124C612" w14:textId="77777777" w:rsidR="00051200" w:rsidRDefault="00EE2D68">
            <w:pPr>
              <w:widowControl/>
              <w:spacing w:before="0" w:after="0" w:line="240" w:lineRule="auto"/>
              <w:ind w:firstLineChars="0" w:firstLine="0"/>
              <w:jc w:val="center"/>
              <w:rPr>
                <w:rFonts w:ascii="仿宋" w:eastAsia="仿宋" w:hAnsi="仿宋" w:cs="宋体"/>
                <w:color w:val="000000"/>
                <w:kern w:val="0"/>
                <w:sz w:val="21"/>
                <w:szCs w:val="21"/>
              </w:rPr>
            </w:pPr>
            <w:r>
              <w:rPr>
                <w:rFonts w:ascii="仿宋" w:eastAsia="仿宋" w:hAnsi="仿宋" w:cs="宋体"/>
                <w:color w:val="000000"/>
                <w:kern w:val="0"/>
                <w:sz w:val="21"/>
                <w:szCs w:val="21"/>
              </w:rPr>
              <w:t>PHYS001112/PHYS011712</w:t>
            </w:r>
          </w:p>
        </w:tc>
        <w:tc>
          <w:tcPr>
            <w:tcW w:w="1518" w:type="dxa"/>
          </w:tcPr>
          <w:p w14:paraId="6ACF8012" w14:textId="77777777" w:rsidR="00051200" w:rsidRDefault="00EE2D68">
            <w:pPr>
              <w:widowControl/>
              <w:spacing w:before="0" w:after="0" w:line="240" w:lineRule="auto"/>
              <w:ind w:firstLineChars="0" w:firstLine="0"/>
              <w:jc w:val="center"/>
              <w:rPr>
                <w:rFonts w:ascii="仿宋" w:eastAsia="仿宋" w:hAnsi="仿宋" w:cs="宋体"/>
                <w:color w:val="000000"/>
                <w:kern w:val="0"/>
                <w:sz w:val="21"/>
                <w:szCs w:val="21"/>
              </w:rPr>
            </w:pPr>
            <w:r>
              <w:rPr>
                <w:rFonts w:ascii="仿宋" w:eastAsia="仿宋" w:hAnsi="仿宋" w:cs="宋体" w:hint="eastAsia"/>
                <w:color w:val="000000"/>
                <w:kern w:val="0"/>
                <w:sz w:val="21"/>
                <w:szCs w:val="21"/>
              </w:rPr>
              <w:t>A</w:t>
            </w:r>
            <w:r>
              <w:rPr>
                <w:rFonts w:ascii="仿宋" w:eastAsia="仿宋" w:hAnsi="仿宋" w:cs="宋体" w:hint="eastAsia"/>
                <w:color w:val="000000"/>
                <w:kern w:val="0"/>
                <w:sz w:val="21"/>
                <w:szCs w:val="21"/>
              </w:rPr>
              <w:t>类课程</w:t>
            </w:r>
          </w:p>
        </w:tc>
      </w:tr>
      <w:tr w:rsidR="00051200" w14:paraId="26422C3F" w14:textId="77777777">
        <w:trPr>
          <w:jc w:val="center"/>
        </w:trPr>
        <w:tc>
          <w:tcPr>
            <w:tcW w:w="704" w:type="dxa"/>
            <w:vMerge/>
          </w:tcPr>
          <w:p w14:paraId="505BAFE0" w14:textId="77777777" w:rsidR="00051200" w:rsidRDefault="00051200">
            <w:pPr>
              <w:spacing w:before="0" w:after="0" w:line="460" w:lineRule="exact"/>
              <w:ind w:firstLine="420"/>
              <w:rPr>
                <w:rFonts w:ascii="仿宋" w:eastAsia="仿宋" w:hAnsi="仿宋"/>
                <w:color w:val="000000"/>
                <w:kern w:val="0"/>
                <w:sz w:val="21"/>
                <w:szCs w:val="21"/>
              </w:rPr>
            </w:pPr>
          </w:p>
        </w:tc>
        <w:tc>
          <w:tcPr>
            <w:tcW w:w="992" w:type="dxa"/>
            <w:vMerge/>
          </w:tcPr>
          <w:p w14:paraId="6876F6A5" w14:textId="77777777" w:rsidR="00051200" w:rsidRDefault="00051200">
            <w:pPr>
              <w:spacing w:before="0" w:after="0" w:line="460" w:lineRule="exact"/>
              <w:ind w:firstLineChars="0" w:firstLine="0"/>
              <w:rPr>
                <w:rFonts w:ascii="仿宋" w:eastAsia="仿宋" w:hAnsi="仿宋"/>
                <w:color w:val="000000"/>
                <w:kern w:val="0"/>
                <w:sz w:val="21"/>
                <w:szCs w:val="21"/>
              </w:rPr>
            </w:pPr>
          </w:p>
        </w:tc>
        <w:tc>
          <w:tcPr>
            <w:tcW w:w="2368" w:type="dxa"/>
          </w:tcPr>
          <w:p w14:paraId="36E102B7" w14:textId="77777777" w:rsidR="00051200" w:rsidRDefault="00EE2D68">
            <w:pPr>
              <w:widowControl/>
              <w:spacing w:before="0" w:after="0" w:line="240" w:lineRule="auto"/>
              <w:ind w:firstLineChars="0" w:firstLine="0"/>
              <w:jc w:val="center"/>
              <w:rPr>
                <w:rFonts w:ascii="仿宋" w:eastAsia="仿宋" w:hAnsi="仿宋" w:cs="宋体"/>
                <w:color w:val="000000"/>
                <w:kern w:val="0"/>
                <w:sz w:val="21"/>
                <w:szCs w:val="21"/>
              </w:rPr>
            </w:pPr>
            <w:r>
              <w:rPr>
                <w:rFonts w:ascii="仿宋" w:eastAsia="仿宋" w:hAnsi="仿宋" w:cs="宋体" w:hint="eastAsia"/>
                <w:color w:val="000000"/>
                <w:kern w:val="0"/>
                <w:sz w:val="21"/>
                <w:szCs w:val="21"/>
              </w:rPr>
              <w:t>计算机程序设计基础</w:t>
            </w:r>
          </w:p>
        </w:tc>
        <w:tc>
          <w:tcPr>
            <w:tcW w:w="730" w:type="dxa"/>
          </w:tcPr>
          <w:p w14:paraId="7131FA19" w14:textId="77777777" w:rsidR="00051200" w:rsidRDefault="00EE2D68">
            <w:pPr>
              <w:widowControl/>
              <w:spacing w:before="0" w:after="0" w:line="240" w:lineRule="auto"/>
              <w:ind w:firstLineChars="0" w:firstLine="0"/>
              <w:jc w:val="center"/>
              <w:rPr>
                <w:rFonts w:ascii="仿宋" w:eastAsia="仿宋" w:hAnsi="仿宋" w:cs="宋体"/>
                <w:color w:val="000000"/>
                <w:kern w:val="0"/>
                <w:sz w:val="21"/>
                <w:szCs w:val="21"/>
              </w:rPr>
            </w:pPr>
            <w:r>
              <w:rPr>
                <w:rFonts w:ascii="仿宋" w:eastAsia="仿宋" w:hAnsi="仿宋" w:cs="宋体" w:hint="eastAsia"/>
                <w:color w:val="000000"/>
                <w:kern w:val="0"/>
                <w:sz w:val="21"/>
                <w:szCs w:val="21"/>
              </w:rPr>
              <w:t>3</w:t>
            </w:r>
          </w:p>
        </w:tc>
        <w:tc>
          <w:tcPr>
            <w:tcW w:w="2421" w:type="dxa"/>
          </w:tcPr>
          <w:p w14:paraId="25548632" w14:textId="77777777" w:rsidR="00051200" w:rsidRDefault="00EE2D68">
            <w:pPr>
              <w:widowControl/>
              <w:spacing w:before="0" w:after="0" w:line="240" w:lineRule="auto"/>
              <w:ind w:firstLineChars="0" w:firstLine="0"/>
              <w:jc w:val="center"/>
              <w:rPr>
                <w:rFonts w:ascii="仿宋" w:eastAsia="仿宋" w:hAnsi="仿宋" w:cs="宋体"/>
                <w:color w:val="000000"/>
                <w:kern w:val="0"/>
                <w:sz w:val="21"/>
                <w:szCs w:val="21"/>
              </w:rPr>
            </w:pPr>
            <w:r>
              <w:rPr>
                <w:rFonts w:ascii="仿宋" w:eastAsia="仿宋" w:hAnsi="仿宋" w:cs="宋体"/>
                <w:color w:val="000000"/>
                <w:kern w:val="0"/>
                <w:sz w:val="21"/>
                <w:szCs w:val="21"/>
              </w:rPr>
              <w:t>SCAI000512</w:t>
            </w:r>
          </w:p>
        </w:tc>
        <w:tc>
          <w:tcPr>
            <w:tcW w:w="1518" w:type="dxa"/>
          </w:tcPr>
          <w:p w14:paraId="36AD0268" w14:textId="77777777" w:rsidR="00051200" w:rsidRDefault="00EE2D68">
            <w:pPr>
              <w:widowControl/>
              <w:spacing w:before="0" w:after="0" w:line="240" w:lineRule="auto"/>
              <w:ind w:firstLineChars="0" w:firstLine="0"/>
              <w:jc w:val="center"/>
              <w:rPr>
                <w:rFonts w:ascii="仿宋" w:eastAsia="仿宋" w:hAnsi="仿宋" w:cs="宋体"/>
                <w:color w:val="000000"/>
                <w:kern w:val="0"/>
                <w:sz w:val="21"/>
                <w:szCs w:val="21"/>
              </w:rPr>
            </w:pPr>
            <w:r>
              <w:rPr>
                <w:rFonts w:ascii="仿宋" w:eastAsia="仿宋" w:hAnsi="仿宋" w:cs="宋体" w:hint="eastAsia"/>
                <w:color w:val="000000"/>
                <w:kern w:val="0"/>
                <w:sz w:val="21"/>
                <w:szCs w:val="21"/>
              </w:rPr>
              <w:t>A</w:t>
            </w:r>
            <w:r>
              <w:rPr>
                <w:rFonts w:ascii="仿宋" w:eastAsia="仿宋" w:hAnsi="仿宋" w:cs="宋体" w:hint="eastAsia"/>
                <w:color w:val="000000"/>
                <w:kern w:val="0"/>
                <w:sz w:val="21"/>
                <w:szCs w:val="21"/>
              </w:rPr>
              <w:t>类课程</w:t>
            </w:r>
          </w:p>
        </w:tc>
      </w:tr>
      <w:tr w:rsidR="00051200" w14:paraId="636D0700" w14:textId="77777777">
        <w:trPr>
          <w:jc w:val="center"/>
        </w:trPr>
        <w:tc>
          <w:tcPr>
            <w:tcW w:w="704" w:type="dxa"/>
            <w:vMerge/>
          </w:tcPr>
          <w:p w14:paraId="53A825E8" w14:textId="77777777" w:rsidR="00051200" w:rsidRDefault="00051200">
            <w:pPr>
              <w:spacing w:before="0" w:after="0" w:line="460" w:lineRule="exact"/>
              <w:ind w:firstLine="420"/>
              <w:rPr>
                <w:rFonts w:ascii="仿宋" w:eastAsia="仿宋" w:hAnsi="仿宋"/>
                <w:color w:val="000000"/>
                <w:kern w:val="0"/>
                <w:sz w:val="21"/>
                <w:szCs w:val="21"/>
              </w:rPr>
            </w:pPr>
          </w:p>
        </w:tc>
        <w:tc>
          <w:tcPr>
            <w:tcW w:w="992" w:type="dxa"/>
            <w:vMerge/>
          </w:tcPr>
          <w:p w14:paraId="74C317E2" w14:textId="77777777" w:rsidR="00051200" w:rsidRDefault="00051200">
            <w:pPr>
              <w:spacing w:before="0" w:after="0" w:line="460" w:lineRule="exact"/>
              <w:ind w:firstLineChars="0" w:firstLine="0"/>
              <w:rPr>
                <w:rFonts w:ascii="仿宋" w:eastAsia="仿宋" w:hAnsi="仿宋"/>
                <w:color w:val="000000"/>
                <w:kern w:val="0"/>
                <w:sz w:val="21"/>
                <w:szCs w:val="21"/>
              </w:rPr>
            </w:pPr>
          </w:p>
        </w:tc>
        <w:tc>
          <w:tcPr>
            <w:tcW w:w="2368" w:type="dxa"/>
          </w:tcPr>
          <w:p w14:paraId="7B783ACD" w14:textId="77777777" w:rsidR="00051200" w:rsidRDefault="00EE2D68">
            <w:pPr>
              <w:widowControl/>
              <w:spacing w:before="0" w:after="0" w:line="240" w:lineRule="auto"/>
              <w:ind w:firstLineChars="0" w:firstLine="0"/>
              <w:jc w:val="center"/>
              <w:rPr>
                <w:rFonts w:ascii="仿宋" w:eastAsia="仿宋" w:hAnsi="仿宋" w:cs="宋体"/>
                <w:color w:val="000000"/>
                <w:kern w:val="0"/>
                <w:sz w:val="21"/>
                <w:szCs w:val="21"/>
              </w:rPr>
            </w:pPr>
            <w:r>
              <w:rPr>
                <w:rFonts w:ascii="仿宋" w:eastAsia="仿宋" w:hAnsi="仿宋" w:cs="宋体" w:hint="eastAsia"/>
                <w:color w:val="000000"/>
                <w:kern w:val="0"/>
                <w:sz w:val="21"/>
                <w:szCs w:val="21"/>
              </w:rPr>
              <w:t>电路分析</w:t>
            </w:r>
            <w:r>
              <w:rPr>
                <w:rFonts w:ascii="仿宋" w:eastAsia="仿宋" w:hAnsi="仿宋" w:cs="宋体" w:hint="eastAsia"/>
                <w:color w:val="000000"/>
                <w:kern w:val="0"/>
                <w:sz w:val="21"/>
                <w:szCs w:val="21"/>
              </w:rPr>
              <w:t>A</w:t>
            </w:r>
            <w:r>
              <w:rPr>
                <w:rFonts w:ascii="仿宋" w:eastAsia="仿宋" w:hAnsi="仿宋" w:cs="宋体" w:hint="eastAsia"/>
                <w:color w:val="000000"/>
                <w:kern w:val="0"/>
                <w:sz w:val="21"/>
                <w:szCs w:val="21"/>
              </w:rPr>
              <w:t>Ⅰ</w:t>
            </w:r>
            <w:r>
              <w:rPr>
                <w:rFonts w:ascii="仿宋" w:eastAsia="仿宋" w:hAnsi="仿宋" w:cs="宋体" w:hint="eastAsia"/>
                <w:color w:val="000000"/>
                <w:kern w:val="0"/>
                <w:sz w:val="21"/>
                <w:szCs w:val="21"/>
              </w:rPr>
              <w:t>(</w:t>
            </w:r>
            <w:r>
              <w:rPr>
                <w:rFonts w:ascii="仿宋" w:eastAsia="仿宋" w:hAnsi="仿宋" w:cs="宋体" w:hint="eastAsia"/>
                <w:color w:val="000000"/>
                <w:kern w:val="0"/>
                <w:sz w:val="21"/>
                <w:szCs w:val="21"/>
              </w:rPr>
              <w:t>含实验</w:t>
            </w:r>
            <w:r>
              <w:rPr>
                <w:rFonts w:ascii="仿宋" w:eastAsia="仿宋" w:hAnsi="仿宋" w:cs="宋体" w:hint="eastAsia"/>
                <w:color w:val="000000"/>
                <w:kern w:val="0"/>
                <w:sz w:val="21"/>
                <w:szCs w:val="21"/>
              </w:rPr>
              <w:t>)</w:t>
            </w:r>
          </w:p>
        </w:tc>
        <w:tc>
          <w:tcPr>
            <w:tcW w:w="730" w:type="dxa"/>
          </w:tcPr>
          <w:p w14:paraId="4E74B47F" w14:textId="77777777" w:rsidR="00051200" w:rsidRDefault="00EE2D68">
            <w:pPr>
              <w:widowControl/>
              <w:spacing w:before="0" w:after="0" w:line="240" w:lineRule="auto"/>
              <w:ind w:firstLineChars="0" w:firstLine="0"/>
              <w:jc w:val="center"/>
              <w:rPr>
                <w:rFonts w:ascii="仿宋" w:eastAsia="仿宋" w:hAnsi="仿宋" w:cs="宋体"/>
                <w:color w:val="000000"/>
                <w:kern w:val="0"/>
                <w:sz w:val="21"/>
                <w:szCs w:val="21"/>
              </w:rPr>
            </w:pPr>
            <w:r>
              <w:rPr>
                <w:rFonts w:ascii="仿宋" w:eastAsia="仿宋" w:hAnsi="仿宋" w:cs="宋体" w:hint="eastAsia"/>
                <w:color w:val="000000"/>
                <w:kern w:val="0"/>
                <w:sz w:val="21"/>
                <w:szCs w:val="21"/>
              </w:rPr>
              <w:t>4</w:t>
            </w:r>
          </w:p>
        </w:tc>
        <w:tc>
          <w:tcPr>
            <w:tcW w:w="2421" w:type="dxa"/>
          </w:tcPr>
          <w:p w14:paraId="6E3D46DF" w14:textId="77777777" w:rsidR="00051200" w:rsidRDefault="00EE2D68">
            <w:pPr>
              <w:widowControl/>
              <w:spacing w:before="0" w:after="0" w:line="240" w:lineRule="auto"/>
              <w:ind w:firstLineChars="0" w:firstLine="0"/>
              <w:jc w:val="center"/>
              <w:rPr>
                <w:rFonts w:ascii="仿宋" w:eastAsia="仿宋" w:hAnsi="仿宋" w:cs="宋体"/>
                <w:color w:val="000000"/>
                <w:kern w:val="0"/>
                <w:sz w:val="21"/>
                <w:szCs w:val="21"/>
              </w:rPr>
            </w:pPr>
            <w:r>
              <w:rPr>
                <w:rFonts w:ascii="仿宋" w:eastAsia="仿宋" w:hAnsi="仿宋" w:cs="宋体" w:hint="eastAsia"/>
                <w:color w:val="000000"/>
                <w:kern w:val="0"/>
                <w:sz w:val="21"/>
                <w:szCs w:val="21"/>
              </w:rPr>
              <w:t>ELEC003612</w:t>
            </w:r>
          </w:p>
        </w:tc>
        <w:tc>
          <w:tcPr>
            <w:tcW w:w="1518" w:type="dxa"/>
          </w:tcPr>
          <w:p w14:paraId="3FD4D7F1" w14:textId="77777777" w:rsidR="00051200" w:rsidRDefault="00EE2D68">
            <w:pPr>
              <w:widowControl/>
              <w:spacing w:before="0" w:after="0" w:line="240" w:lineRule="auto"/>
              <w:ind w:firstLineChars="0" w:firstLine="0"/>
              <w:jc w:val="center"/>
              <w:rPr>
                <w:rFonts w:ascii="仿宋" w:eastAsia="仿宋" w:hAnsi="仿宋" w:cs="宋体"/>
                <w:color w:val="000000"/>
                <w:kern w:val="0"/>
                <w:sz w:val="21"/>
                <w:szCs w:val="21"/>
              </w:rPr>
            </w:pPr>
            <w:r>
              <w:rPr>
                <w:rFonts w:ascii="仿宋" w:eastAsia="仿宋" w:hAnsi="仿宋" w:cs="宋体" w:hint="eastAsia"/>
                <w:color w:val="000000"/>
                <w:kern w:val="0"/>
                <w:sz w:val="21"/>
                <w:szCs w:val="21"/>
              </w:rPr>
              <w:t>A</w:t>
            </w:r>
            <w:r>
              <w:rPr>
                <w:rFonts w:ascii="仿宋" w:eastAsia="仿宋" w:hAnsi="仿宋" w:cs="宋体" w:hint="eastAsia"/>
                <w:color w:val="000000"/>
                <w:kern w:val="0"/>
                <w:sz w:val="21"/>
                <w:szCs w:val="21"/>
              </w:rPr>
              <w:t>类课程</w:t>
            </w:r>
          </w:p>
        </w:tc>
      </w:tr>
      <w:tr w:rsidR="00051200" w14:paraId="4F40DF4C" w14:textId="77777777">
        <w:trPr>
          <w:jc w:val="center"/>
        </w:trPr>
        <w:tc>
          <w:tcPr>
            <w:tcW w:w="704" w:type="dxa"/>
            <w:vMerge/>
          </w:tcPr>
          <w:p w14:paraId="68B26BA8" w14:textId="77777777" w:rsidR="00051200" w:rsidRDefault="00051200">
            <w:pPr>
              <w:spacing w:before="0" w:after="0" w:line="460" w:lineRule="exact"/>
              <w:ind w:firstLine="420"/>
              <w:rPr>
                <w:rFonts w:ascii="仿宋" w:eastAsia="仿宋" w:hAnsi="仿宋"/>
                <w:color w:val="000000"/>
                <w:kern w:val="0"/>
                <w:sz w:val="21"/>
                <w:szCs w:val="21"/>
              </w:rPr>
            </w:pPr>
          </w:p>
        </w:tc>
        <w:tc>
          <w:tcPr>
            <w:tcW w:w="992" w:type="dxa"/>
            <w:vMerge/>
          </w:tcPr>
          <w:p w14:paraId="1FD8F203" w14:textId="77777777" w:rsidR="00051200" w:rsidRDefault="00051200">
            <w:pPr>
              <w:spacing w:before="0" w:after="0" w:line="460" w:lineRule="exact"/>
              <w:ind w:firstLineChars="0" w:firstLine="0"/>
              <w:rPr>
                <w:rFonts w:ascii="仿宋" w:eastAsia="仿宋" w:hAnsi="仿宋"/>
                <w:color w:val="000000"/>
                <w:kern w:val="0"/>
                <w:sz w:val="21"/>
                <w:szCs w:val="21"/>
              </w:rPr>
            </w:pPr>
          </w:p>
        </w:tc>
        <w:tc>
          <w:tcPr>
            <w:tcW w:w="2368" w:type="dxa"/>
          </w:tcPr>
          <w:p w14:paraId="60C918BB" w14:textId="77777777" w:rsidR="00051200" w:rsidRDefault="00EE2D68">
            <w:pPr>
              <w:widowControl/>
              <w:spacing w:before="0" w:after="0" w:line="240" w:lineRule="auto"/>
              <w:ind w:firstLineChars="0" w:firstLine="0"/>
              <w:jc w:val="center"/>
              <w:rPr>
                <w:rFonts w:ascii="仿宋" w:eastAsia="仿宋" w:hAnsi="仿宋" w:cs="宋体"/>
                <w:color w:val="000000"/>
                <w:kern w:val="0"/>
                <w:sz w:val="21"/>
                <w:szCs w:val="21"/>
              </w:rPr>
            </w:pPr>
            <w:r>
              <w:rPr>
                <w:rFonts w:ascii="仿宋" w:eastAsia="仿宋" w:hAnsi="仿宋" w:cs="宋体" w:hint="eastAsia"/>
                <w:color w:val="000000"/>
                <w:kern w:val="0"/>
                <w:sz w:val="21"/>
                <w:szCs w:val="21"/>
              </w:rPr>
              <w:t>复变函数与积分变换</w:t>
            </w:r>
          </w:p>
        </w:tc>
        <w:tc>
          <w:tcPr>
            <w:tcW w:w="730" w:type="dxa"/>
          </w:tcPr>
          <w:p w14:paraId="1DC6AE41" w14:textId="77777777" w:rsidR="00051200" w:rsidRDefault="00EE2D68">
            <w:pPr>
              <w:widowControl/>
              <w:spacing w:before="0" w:after="0" w:line="240" w:lineRule="auto"/>
              <w:ind w:firstLineChars="0" w:firstLine="0"/>
              <w:jc w:val="center"/>
              <w:rPr>
                <w:rFonts w:ascii="仿宋" w:eastAsia="仿宋" w:hAnsi="仿宋" w:cs="宋体"/>
                <w:color w:val="000000"/>
                <w:kern w:val="0"/>
                <w:sz w:val="21"/>
                <w:szCs w:val="21"/>
              </w:rPr>
            </w:pPr>
            <w:r>
              <w:rPr>
                <w:rFonts w:ascii="仿宋" w:eastAsia="仿宋" w:hAnsi="仿宋" w:cs="宋体" w:hint="eastAsia"/>
                <w:color w:val="000000"/>
                <w:kern w:val="0"/>
                <w:sz w:val="21"/>
                <w:szCs w:val="21"/>
              </w:rPr>
              <w:t>3</w:t>
            </w:r>
          </w:p>
        </w:tc>
        <w:tc>
          <w:tcPr>
            <w:tcW w:w="2421" w:type="dxa"/>
          </w:tcPr>
          <w:p w14:paraId="6A17B1CD" w14:textId="77777777" w:rsidR="00051200" w:rsidRDefault="00EE2D68">
            <w:pPr>
              <w:widowControl/>
              <w:spacing w:before="0" w:after="0" w:line="240" w:lineRule="auto"/>
              <w:ind w:firstLineChars="0" w:firstLine="0"/>
              <w:jc w:val="center"/>
              <w:rPr>
                <w:rFonts w:ascii="仿宋" w:eastAsia="仿宋" w:hAnsi="仿宋" w:cs="宋体"/>
                <w:color w:val="000000"/>
                <w:kern w:val="0"/>
                <w:sz w:val="21"/>
                <w:szCs w:val="21"/>
              </w:rPr>
            </w:pPr>
            <w:r>
              <w:rPr>
                <w:rFonts w:ascii="仿宋" w:eastAsia="仿宋" w:hAnsi="仿宋" w:cs="宋体" w:hint="eastAsia"/>
                <w:color w:val="000000"/>
                <w:kern w:val="0"/>
                <w:sz w:val="21"/>
                <w:szCs w:val="21"/>
              </w:rPr>
              <w:t>MATH001912</w:t>
            </w:r>
          </w:p>
        </w:tc>
        <w:tc>
          <w:tcPr>
            <w:tcW w:w="1518" w:type="dxa"/>
          </w:tcPr>
          <w:p w14:paraId="2A0CFC89" w14:textId="77777777" w:rsidR="00051200" w:rsidRDefault="00EE2D68">
            <w:pPr>
              <w:widowControl/>
              <w:spacing w:before="0" w:after="0" w:line="240" w:lineRule="auto"/>
              <w:ind w:firstLineChars="0" w:firstLine="0"/>
              <w:jc w:val="center"/>
              <w:rPr>
                <w:rFonts w:ascii="仿宋" w:eastAsia="仿宋" w:hAnsi="仿宋" w:cs="宋体"/>
                <w:color w:val="000000"/>
                <w:kern w:val="0"/>
                <w:sz w:val="21"/>
                <w:szCs w:val="21"/>
              </w:rPr>
            </w:pPr>
            <w:r>
              <w:rPr>
                <w:rFonts w:ascii="仿宋" w:eastAsia="仿宋" w:hAnsi="仿宋" w:cs="宋体" w:hint="eastAsia"/>
                <w:color w:val="000000"/>
                <w:kern w:val="0"/>
                <w:sz w:val="21"/>
                <w:szCs w:val="21"/>
              </w:rPr>
              <w:t>B</w:t>
            </w:r>
            <w:r>
              <w:rPr>
                <w:rFonts w:ascii="仿宋" w:eastAsia="仿宋" w:hAnsi="仿宋" w:cs="宋体" w:hint="eastAsia"/>
                <w:color w:val="000000"/>
                <w:kern w:val="0"/>
                <w:sz w:val="21"/>
                <w:szCs w:val="21"/>
              </w:rPr>
              <w:t>类课程</w:t>
            </w:r>
          </w:p>
        </w:tc>
      </w:tr>
      <w:tr w:rsidR="00051200" w14:paraId="2CE4CAE5" w14:textId="77777777">
        <w:trPr>
          <w:jc w:val="center"/>
        </w:trPr>
        <w:tc>
          <w:tcPr>
            <w:tcW w:w="704" w:type="dxa"/>
            <w:vMerge/>
          </w:tcPr>
          <w:p w14:paraId="06C3440C" w14:textId="77777777" w:rsidR="00051200" w:rsidRDefault="00051200">
            <w:pPr>
              <w:spacing w:before="0" w:after="0" w:line="460" w:lineRule="exact"/>
              <w:ind w:firstLine="420"/>
              <w:rPr>
                <w:rFonts w:ascii="仿宋" w:eastAsia="仿宋" w:hAnsi="仿宋"/>
                <w:color w:val="000000"/>
                <w:kern w:val="0"/>
                <w:sz w:val="21"/>
                <w:szCs w:val="21"/>
              </w:rPr>
            </w:pPr>
          </w:p>
        </w:tc>
        <w:tc>
          <w:tcPr>
            <w:tcW w:w="992" w:type="dxa"/>
            <w:vMerge/>
          </w:tcPr>
          <w:p w14:paraId="0C16473F" w14:textId="77777777" w:rsidR="00051200" w:rsidRDefault="00051200">
            <w:pPr>
              <w:spacing w:before="0" w:after="0" w:line="460" w:lineRule="exact"/>
              <w:ind w:firstLineChars="0" w:firstLine="0"/>
              <w:rPr>
                <w:rFonts w:ascii="仿宋" w:eastAsia="仿宋" w:hAnsi="仿宋"/>
                <w:color w:val="000000"/>
                <w:kern w:val="0"/>
                <w:sz w:val="21"/>
                <w:szCs w:val="21"/>
              </w:rPr>
            </w:pPr>
          </w:p>
        </w:tc>
        <w:tc>
          <w:tcPr>
            <w:tcW w:w="2368" w:type="dxa"/>
          </w:tcPr>
          <w:p w14:paraId="4DB7E8EB" w14:textId="77777777" w:rsidR="00051200" w:rsidRDefault="00EE2D68">
            <w:pPr>
              <w:widowControl/>
              <w:spacing w:before="0" w:after="0" w:line="240" w:lineRule="auto"/>
              <w:ind w:firstLineChars="0" w:firstLine="0"/>
              <w:jc w:val="center"/>
              <w:rPr>
                <w:rFonts w:ascii="仿宋" w:eastAsia="仿宋" w:hAnsi="仿宋" w:cs="宋体"/>
                <w:color w:val="000000"/>
                <w:kern w:val="0"/>
                <w:sz w:val="21"/>
                <w:szCs w:val="21"/>
              </w:rPr>
            </w:pPr>
            <w:r>
              <w:rPr>
                <w:rFonts w:ascii="仿宋" w:eastAsia="仿宋" w:hAnsi="仿宋" w:cs="宋体" w:hint="eastAsia"/>
                <w:color w:val="000000"/>
                <w:kern w:val="0"/>
                <w:sz w:val="21"/>
                <w:szCs w:val="21"/>
              </w:rPr>
              <w:t>概率论与数理统计</w:t>
            </w:r>
          </w:p>
        </w:tc>
        <w:tc>
          <w:tcPr>
            <w:tcW w:w="730" w:type="dxa"/>
          </w:tcPr>
          <w:p w14:paraId="236F5F95" w14:textId="77777777" w:rsidR="00051200" w:rsidRDefault="00EE2D68">
            <w:pPr>
              <w:widowControl/>
              <w:spacing w:before="0" w:after="0" w:line="240" w:lineRule="auto"/>
              <w:ind w:firstLineChars="0" w:firstLine="0"/>
              <w:jc w:val="center"/>
              <w:rPr>
                <w:rFonts w:ascii="仿宋" w:eastAsia="仿宋" w:hAnsi="仿宋" w:cs="宋体"/>
                <w:color w:val="000000"/>
                <w:kern w:val="0"/>
                <w:sz w:val="21"/>
                <w:szCs w:val="21"/>
              </w:rPr>
            </w:pPr>
            <w:r>
              <w:rPr>
                <w:rFonts w:ascii="仿宋" w:eastAsia="仿宋" w:hAnsi="仿宋" w:cs="宋体" w:hint="eastAsia"/>
                <w:color w:val="000000"/>
                <w:kern w:val="0"/>
                <w:sz w:val="21"/>
                <w:szCs w:val="21"/>
              </w:rPr>
              <w:t>3</w:t>
            </w:r>
          </w:p>
        </w:tc>
        <w:tc>
          <w:tcPr>
            <w:tcW w:w="2421" w:type="dxa"/>
          </w:tcPr>
          <w:p w14:paraId="02B2934D" w14:textId="77777777" w:rsidR="00051200" w:rsidRDefault="00EE2D68">
            <w:pPr>
              <w:widowControl/>
              <w:spacing w:before="0" w:after="0" w:line="240" w:lineRule="auto"/>
              <w:ind w:firstLineChars="0" w:firstLine="0"/>
              <w:jc w:val="center"/>
              <w:rPr>
                <w:rFonts w:ascii="仿宋" w:eastAsia="仿宋" w:hAnsi="仿宋" w:cs="宋体"/>
                <w:color w:val="000000"/>
                <w:kern w:val="0"/>
                <w:sz w:val="21"/>
                <w:szCs w:val="21"/>
              </w:rPr>
            </w:pPr>
            <w:r>
              <w:rPr>
                <w:rFonts w:ascii="仿宋" w:eastAsia="仿宋" w:hAnsi="仿宋" w:cs="宋体" w:hint="eastAsia"/>
                <w:color w:val="000000"/>
                <w:kern w:val="0"/>
                <w:sz w:val="21"/>
                <w:szCs w:val="21"/>
              </w:rPr>
              <w:t>MATH001612</w:t>
            </w:r>
          </w:p>
        </w:tc>
        <w:tc>
          <w:tcPr>
            <w:tcW w:w="1518" w:type="dxa"/>
          </w:tcPr>
          <w:p w14:paraId="17C99EFB" w14:textId="77777777" w:rsidR="00051200" w:rsidRDefault="00EE2D68">
            <w:pPr>
              <w:widowControl/>
              <w:spacing w:before="0" w:after="0" w:line="240" w:lineRule="auto"/>
              <w:ind w:firstLineChars="0" w:firstLine="0"/>
              <w:jc w:val="center"/>
              <w:rPr>
                <w:rFonts w:ascii="仿宋" w:eastAsia="仿宋" w:hAnsi="仿宋" w:cs="宋体"/>
                <w:color w:val="000000"/>
                <w:kern w:val="0"/>
                <w:sz w:val="21"/>
                <w:szCs w:val="21"/>
              </w:rPr>
            </w:pPr>
            <w:r>
              <w:rPr>
                <w:rFonts w:ascii="仿宋" w:eastAsia="仿宋" w:hAnsi="仿宋" w:cs="宋体" w:hint="eastAsia"/>
                <w:color w:val="000000"/>
                <w:kern w:val="0"/>
                <w:sz w:val="21"/>
                <w:szCs w:val="21"/>
              </w:rPr>
              <w:t>B</w:t>
            </w:r>
            <w:r>
              <w:rPr>
                <w:rFonts w:ascii="仿宋" w:eastAsia="仿宋" w:hAnsi="仿宋" w:cs="宋体" w:hint="eastAsia"/>
                <w:color w:val="000000"/>
                <w:kern w:val="0"/>
                <w:sz w:val="21"/>
                <w:szCs w:val="21"/>
              </w:rPr>
              <w:t>类课程</w:t>
            </w:r>
          </w:p>
        </w:tc>
      </w:tr>
      <w:tr w:rsidR="00051200" w14:paraId="46FC20ED" w14:textId="77777777">
        <w:trPr>
          <w:jc w:val="center"/>
        </w:trPr>
        <w:tc>
          <w:tcPr>
            <w:tcW w:w="704" w:type="dxa"/>
            <w:vMerge/>
          </w:tcPr>
          <w:p w14:paraId="60487726" w14:textId="77777777" w:rsidR="00051200" w:rsidRDefault="00051200">
            <w:pPr>
              <w:spacing w:before="0" w:after="0" w:line="460" w:lineRule="exact"/>
              <w:ind w:firstLine="420"/>
              <w:rPr>
                <w:rFonts w:ascii="仿宋" w:eastAsia="仿宋" w:hAnsi="仿宋"/>
                <w:color w:val="000000"/>
                <w:kern w:val="0"/>
                <w:sz w:val="21"/>
                <w:szCs w:val="21"/>
              </w:rPr>
            </w:pPr>
          </w:p>
        </w:tc>
        <w:tc>
          <w:tcPr>
            <w:tcW w:w="992" w:type="dxa"/>
            <w:vMerge/>
          </w:tcPr>
          <w:p w14:paraId="570FE357" w14:textId="77777777" w:rsidR="00051200" w:rsidRDefault="00051200">
            <w:pPr>
              <w:spacing w:before="0" w:after="0" w:line="460" w:lineRule="exact"/>
              <w:ind w:firstLineChars="0" w:firstLine="0"/>
              <w:rPr>
                <w:rFonts w:ascii="仿宋" w:eastAsia="仿宋" w:hAnsi="仿宋"/>
                <w:color w:val="000000"/>
                <w:kern w:val="0"/>
                <w:sz w:val="21"/>
                <w:szCs w:val="21"/>
              </w:rPr>
            </w:pPr>
          </w:p>
        </w:tc>
        <w:tc>
          <w:tcPr>
            <w:tcW w:w="2368" w:type="dxa"/>
          </w:tcPr>
          <w:p w14:paraId="17916816" w14:textId="77777777" w:rsidR="00051200" w:rsidRDefault="00EE2D68">
            <w:pPr>
              <w:widowControl/>
              <w:spacing w:before="0" w:after="0" w:line="240" w:lineRule="auto"/>
              <w:ind w:firstLineChars="0" w:firstLine="0"/>
              <w:jc w:val="center"/>
              <w:rPr>
                <w:rFonts w:ascii="仿宋" w:eastAsia="仿宋" w:hAnsi="仿宋" w:cs="宋体"/>
                <w:color w:val="000000"/>
                <w:kern w:val="0"/>
                <w:sz w:val="21"/>
                <w:szCs w:val="21"/>
              </w:rPr>
            </w:pPr>
            <w:r>
              <w:rPr>
                <w:rFonts w:ascii="仿宋" w:eastAsia="仿宋" w:hAnsi="仿宋" w:cs="宋体" w:hint="eastAsia"/>
                <w:color w:val="000000"/>
                <w:kern w:val="0"/>
                <w:sz w:val="21"/>
                <w:szCs w:val="21"/>
              </w:rPr>
              <w:t>大学物理</w:t>
            </w:r>
            <w:r>
              <w:rPr>
                <w:rFonts w:ascii="仿宋" w:eastAsia="仿宋" w:hAnsi="仿宋" w:cs="宋体" w:hint="eastAsia"/>
                <w:color w:val="000000"/>
                <w:kern w:val="0"/>
                <w:sz w:val="21"/>
                <w:szCs w:val="21"/>
              </w:rPr>
              <w:t>B</w:t>
            </w:r>
            <w:r>
              <w:rPr>
                <w:rFonts w:ascii="仿宋" w:eastAsia="仿宋" w:hAnsi="仿宋" w:cs="宋体" w:hint="eastAsia"/>
                <w:color w:val="000000"/>
                <w:kern w:val="0"/>
                <w:sz w:val="21"/>
                <w:szCs w:val="21"/>
              </w:rPr>
              <w:t>Ⅱ或</w:t>
            </w:r>
            <w:r>
              <w:rPr>
                <w:rFonts w:ascii="仿宋" w:eastAsia="仿宋" w:hAnsi="仿宋" w:cs="宋体" w:hint="eastAsia"/>
                <w:color w:val="000000"/>
                <w:kern w:val="0"/>
                <w:sz w:val="21"/>
                <w:szCs w:val="21"/>
              </w:rPr>
              <w:t>D</w:t>
            </w:r>
            <w:r>
              <w:rPr>
                <w:rFonts w:ascii="仿宋" w:eastAsia="仿宋" w:hAnsi="仿宋" w:cs="宋体" w:hint="eastAsia"/>
                <w:color w:val="000000"/>
                <w:kern w:val="0"/>
                <w:sz w:val="21"/>
                <w:szCs w:val="21"/>
              </w:rPr>
              <w:t>Ⅱ</w:t>
            </w:r>
          </w:p>
        </w:tc>
        <w:tc>
          <w:tcPr>
            <w:tcW w:w="730" w:type="dxa"/>
          </w:tcPr>
          <w:p w14:paraId="4052C18D" w14:textId="77777777" w:rsidR="00051200" w:rsidRDefault="00EE2D68">
            <w:pPr>
              <w:widowControl/>
              <w:spacing w:before="0" w:after="0" w:line="240" w:lineRule="auto"/>
              <w:ind w:firstLineChars="0" w:firstLine="0"/>
              <w:jc w:val="center"/>
              <w:rPr>
                <w:rFonts w:ascii="仿宋" w:eastAsia="仿宋" w:hAnsi="仿宋" w:cs="宋体"/>
                <w:color w:val="000000"/>
                <w:kern w:val="0"/>
                <w:sz w:val="21"/>
                <w:szCs w:val="21"/>
              </w:rPr>
            </w:pPr>
            <w:r>
              <w:rPr>
                <w:rFonts w:ascii="仿宋" w:eastAsia="仿宋" w:hAnsi="仿宋" w:cs="宋体" w:hint="eastAsia"/>
                <w:color w:val="000000"/>
                <w:kern w:val="0"/>
                <w:sz w:val="21"/>
                <w:szCs w:val="21"/>
              </w:rPr>
              <w:t>3</w:t>
            </w:r>
          </w:p>
        </w:tc>
        <w:tc>
          <w:tcPr>
            <w:tcW w:w="2421" w:type="dxa"/>
          </w:tcPr>
          <w:p w14:paraId="41D8027C" w14:textId="77777777" w:rsidR="00051200" w:rsidRDefault="00EE2D68">
            <w:pPr>
              <w:widowControl/>
              <w:spacing w:before="0" w:after="0" w:line="240" w:lineRule="auto"/>
              <w:ind w:firstLineChars="0" w:firstLine="0"/>
              <w:jc w:val="center"/>
              <w:rPr>
                <w:rFonts w:ascii="仿宋" w:eastAsia="仿宋" w:hAnsi="仿宋" w:cs="宋体"/>
                <w:color w:val="000000"/>
                <w:kern w:val="0"/>
                <w:sz w:val="21"/>
                <w:szCs w:val="21"/>
              </w:rPr>
            </w:pPr>
            <w:bookmarkStart w:id="2" w:name="OLE_LINK1"/>
            <w:r>
              <w:rPr>
                <w:rFonts w:ascii="仿宋" w:eastAsia="仿宋" w:hAnsi="仿宋" w:cs="宋体"/>
                <w:color w:val="000000"/>
                <w:kern w:val="0"/>
                <w:sz w:val="21"/>
                <w:szCs w:val="21"/>
              </w:rPr>
              <w:t>PHYS001212/</w:t>
            </w:r>
            <w:bookmarkEnd w:id="2"/>
            <w:r>
              <w:rPr>
                <w:rFonts w:ascii="仿宋" w:eastAsia="仿宋" w:hAnsi="仿宋" w:cs="宋体"/>
                <w:color w:val="000000"/>
                <w:kern w:val="0"/>
                <w:sz w:val="21"/>
                <w:szCs w:val="21"/>
              </w:rPr>
              <w:t>PHYS011812</w:t>
            </w:r>
          </w:p>
        </w:tc>
        <w:tc>
          <w:tcPr>
            <w:tcW w:w="1518" w:type="dxa"/>
          </w:tcPr>
          <w:p w14:paraId="16E414BC" w14:textId="77777777" w:rsidR="00051200" w:rsidRDefault="00EE2D68">
            <w:pPr>
              <w:widowControl/>
              <w:spacing w:before="0" w:after="0" w:line="240" w:lineRule="auto"/>
              <w:ind w:firstLineChars="0" w:firstLine="0"/>
              <w:jc w:val="center"/>
              <w:rPr>
                <w:rFonts w:ascii="仿宋" w:eastAsia="仿宋" w:hAnsi="仿宋" w:cs="宋体"/>
                <w:color w:val="000000"/>
                <w:kern w:val="0"/>
                <w:sz w:val="21"/>
                <w:szCs w:val="21"/>
              </w:rPr>
            </w:pPr>
            <w:r>
              <w:rPr>
                <w:rFonts w:ascii="仿宋" w:eastAsia="仿宋" w:hAnsi="仿宋" w:cs="宋体" w:hint="eastAsia"/>
                <w:color w:val="000000"/>
                <w:kern w:val="0"/>
                <w:sz w:val="21"/>
                <w:szCs w:val="21"/>
              </w:rPr>
              <w:t>B</w:t>
            </w:r>
            <w:r>
              <w:rPr>
                <w:rFonts w:ascii="仿宋" w:eastAsia="仿宋" w:hAnsi="仿宋" w:cs="宋体" w:hint="eastAsia"/>
                <w:color w:val="000000"/>
                <w:kern w:val="0"/>
                <w:sz w:val="21"/>
                <w:szCs w:val="21"/>
              </w:rPr>
              <w:t>类课程</w:t>
            </w:r>
          </w:p>
        </w:tc>
      </w:tr>
      <w:tr w:rsidR="00051200" w14:paraId="5E9ED554" w14:textId="77777777">
        <w:trPr>
          <w:jc w:val="center"/>
        </w:trPr>
        <w:tc>
          <w:tcPr>
            <w:tcW w:w="704" w:type="dxa"/>
            <w:vMerge/>
          </w:tcPr>
          <w:p w14:paraId="5187F984" w14:textId="77777777" w:rsidR="00051200" w:rsidRDefault="00051200">
            <w:pPr>
              <w:spacing w:before="0" w:after="0" w:line="460" w:lineRule="exact"/>
              <w:ind w:firstLine="420"/>
              <w:rPr>
                <w:rFonts w:ascii="仿宋" w:eastAsia="仿宋" w:hAnsi="仿宋"/>
                <w:color w:val="000000"/>
                <w:kern w:val="0"/>
                <w:sz w:val="21"/>
                <w:szCs w:val="21"/>
              </w:rPr>
            </w:pPr>
          </w:p>
        </w:tc>
        <w:tc>
          <w:tcPr>
            <w:tcW w:w="992" w:type="dxa"/>
            <w:vMerge/>
          </w:tcPr>
          <w:p w14:paraId="687C197D" w14:textId="77777777" w:rsidR="00051200" w:rsidRDefault="00051200">
            <w:pPr>
              <w:spacing w:before="0" w:after="0" w:line="460" w:lineRule="exact"/>
              <w:ind w:firstLineChars="0" w:firstLine="0"/>
              <w:rPr>
                <w:rFonts w:ascii="仿宋" w:eastAsia="仿宋" w:hAnsi="仿宋"/>
                <w:color w:val="000000"/>
                <w:kern w:val="0"/>
                <w:sz w:val="21"/>
                <w:szCs w:val="21"/>
              </w:rPr>
            </w:pPr>
          </w:p>
        </w:tc>
        <w:tc>
          <w:tcPr>
            <w:tcW w:w="2368" w:type="dxa"/>
          </w:tcPr>
          <w:p w14:paraId="7BEAB6C2" w14:textId="77777777" w:rsidR="00051200" w:rsidRDefault="00EE2D68">
            <w:pPr>
              <w:widowControl/>
              <w:spacing w:before="0" w:after="0" w:line="240" w:lineRule="auto"/>
              <w:ind w:firstLineChars="0" w:firstLine="0"/>
              <w:jc w:val="center"/>
              <w:rPr>
                <w:rFonts w:ascii="仿宋" w:eastAsia="仿宋" w:hAnsi="仿宋" w:cs="宋体"/>
                <w:color w:val="000000"/>
                <w:kern w:val="0"/>
                <w:sz w:val="21"/>
                <w:szCs w:val="21"/>
              </w:rPr>
            </w:pPr>
            <w:r>
              <w:rPr>
                <w:rFonts w:ascii="仿宋" w:eastAsia="仿宋" w:hAnsi="仿宋" w:cs="宋体" w:hint="eastAsia"/>
                <w:color w:val="000000"/>
                <w:kern w:val="0"/>
                <w:sz w:val="21"/>
                <w:szCs w:val="21"/>
              </w:rPr>
              <w:t>电路分析</w:t>
            </w:r>
            <w:r>
              <w:rPr>
                <w:rFonts w:ascii="仿宋" w:eastAsia="仿宋" w:hAnsi="仿宋" w:cs="宋体" w:hint="eastAsia"/>
                <w:color w:val="000000"/>
                <w:kern w:val="0"/>
                <w:sz w:val="21"/>
                <w:szCs w:val="21"/>
              </w:rPr>
              <w:t>A</w:t>
            </w:r>
            <w:r>
              <w:rPr>
                <w:rFonts w:ascii="仿宋" w:eastAsia="仿宋" w:hAnsi="仿宋" w:cs="宋体" w:hint="eastAsia"/>
                <w:color w:val="000000"/>
                <w:kern w:val="0"/>
                <w:sz w:val="21"/>
                <w:szCs w:val="21"/>
              </w:rPr>
              <w:t>Ⅱ</w:t>
            </w:r>
            <w:r>
              <w:rPr>
                <w:rFonts w:ascii="仿宋" w:eastAsia="仿宋" w:hAnsi="仿宋" w:cs="宋体" w:hint="eastAsia"/>
                <w:color w:val="000000"/>
                <w:kern w:val="0"/>
                <w:sz w:val="21"/>
                <w:szCs w:val="21"/>
              </w:rPr>
              <w:t>(</w:t>
            </w:r>
            <w:r>
              <w:rPr>
                <w:rFonts w:ascii="仿宋" w:eastAsia="仿宋" w:hAnsi="仿宋" w:cs="宋体" w:hint="eastAsia"/>
                <w:color w:val="000000"/>
                <w:kern w:val="0"/>
                <w:sz w:val="21"/>
                <w:szCs w:val="21"/>
              </w:rPr>
              <w:t>含实验</w:t>
            </w:r>
            <w:r>
              <w:rPr>
                <w:rFonts w:ascii="仿宋" w:eastAsia="仿宋" w:hAnsi="仿宋" w:cs="宋体" w:hint="eastAsia"/>
                <w:color w:val="000000"/>
                <w:kern w:val="0"/>
                <w:sz w:val="21"/>
                <w:szCs w:val="21"/>
              </w:rPr>
              <w:t>)</w:t>
            </w:r>
          </w:p>
        </w:tc>
        <w:tc>
          <w:tcPr>
            <w:tcW w:w="730" w:type="dxa"/>
          </w:tcPr>
          <w:p w14:paraId="76723552" w14:textId="77777777" w:rsidR="00051200" w:rsidRDefault="00EE2D68">
            <w:pPr>
              <w:widowControl/>
              <w:spacing w:before="0" w:after="0" w:line="240" w:lineRule="auto"/>
              <w:ind w:firstLineChars="0" w:firstLine="0"/>
              <w:jc w:val="center"/>
              <w:rPr>
                <w:rFonts w:ascii="仿宋" w:eastAsia="仿宋" w:hAnsi="仿宋" w:cs="宋体"/>
                <w:color w:val="000000"/>
                <w:kern w:val="0"/>
                <w:sz w:val="21"/>
                <w:szCs w:val="21"/>
              </w:rPr>
            </w:pPr>
            <w:r>
              <w:rPr>
                <w:rFonts w:ascii="仿宋" w:eastAsia="仿宋" w:hAnsi="仿宋" w:cs="宋体" w:hint="eastAsia"/>
                <w:color w:val="000000"/>
                <w:kern w:val="0"/>
                <w:sz w:val="21"/>
                <w:szCs w:val="21"/>
              </w:rPr>
              <w:t>4</w:t>
            </w:r>
          </w:p>
        </w:tc>
        <w:tc>
          <w:tcPr>
            <w:tcW w:w="2421" w:type="dxa"/>
          </w:tcPr>
          <w:p w14:paraId="16748CF1" w14:textId="77777777" w:rsidR="00051200" w:rsidRDefault="00EE2D68">
            <w:pPr>
              <w:widowControl/>
              <w:spacing w:before="0" w:after="0" w:line="240" w:lineRule="auto"/>
              <w:ind w:firstLineChars="0" w:firstLine="0"/>
              <w:jc w:val="center"/>
              <w:rPr>
                <w:rFonts w:ascii="仿宋" w:eastAsia="仿宋" w:hAnsi="仿宋" w:cs="宋体"/>
                <w:color w:val="000000"/>
                <w:kern w:val="0"/>
                <w:sz w:val="21"/>
                <w:szCs w:val="21"/>
              </w:rPr>
            </w:pPr>
            <w:r>
              <w:rPr>
                <w:rFonts w:ascii="仿宋" w:eastAsia="仿宋" w:hAnsi="仿宋" w:cs="宋体" w:hint="eastAsia"/>
                <w:color w:val="000000"/>
                <w:kern w:val="0"/>
                <w:sz w:val="21"/>
                <w:szCs w:val="21"/>
              </w:rPr>
              <w:t>ELEC003712</w:t>
            </w:r>
          </w:p>
        </w:tc>
        <w:tc>
          <w:tcPr>
            <w:tcW w:w="1518" w:type="dxa"/>
          </w:tcPr>
          <w:p w14:paraId="104FC0A9" w14:textId="77777777" w:rsidR="00051200" w:rsidRDefault="00EE2D68">
            <w:pPr>
              <w:widowControl/>
              <w:spacing w:before="0" w:after="0" w:line="240" w:lineRule="auto"/>
              <w:ind w:firstLineChars="0" w:firstLine="0"/>
              <w:jc w:val="center"/>
              <w:rPr>
                <w:rFonts w:ascii="仿宋" w:eastAsia="仿宋" w:hAnsi="仿宋" w:cs="宋体"/>
                <w:color w:val="000000"/>
                <w:kern w:val="0"/>
                <w:sz w:val="21"/>
                <w:szCs w:val="21"/>
              </w:rPr>
            </w:pPr>
            <w:r>
              <w:rPr>
                <w:rFonts w:ascii="仿宋" w:eastAsia="仿宋" w:hAnsi="仿宋" w:cs="宋体" w:hint="eastAsia"/>
                <w:color w:val="000000"/>
                <w:kern w:val="0"/>
                <w:sz w:val="21"/>
                <w:szCs w:val="21"/>
              </w:rPr>
              <w:t>B</w:t>
            </w:r>
            <w:r>
              <w:rPr>
                <w:rFonts w:ascii="仿宋" w:eastAsia="仿宋" w:hAnsi="仿宋" w:cs="宋体" w:hint="eastAsia"/>
                <w:color w:val="000000"/>
                <w:kern w:val="0"/>
                <w:sz w:val="21"/>
                <w:szCs w:val="21"/>
              </w:rPr>
              <w:t>类课程</w:t>
            </w:r>
          </w:p>
        </w:tc>
      </w:tr>
      <w:tr w:rsidR="00051200" w14:paraId="59A98CCD" w14:textId="77777777">
        <w:trPr>
          <w:jc w:val="center"/>
        </w:trPr>
        <w:tc>
          <w:tcPr>
            <w:tcW w:w="704" w:type="dxa"/>
            <w:vMerge/>
          </w:tcPr>
          <w:p w14:paraId="0E6AF1BA" w14:textId="77777777" w:rsidR="00051200" w:rsidRDefault="00051200">
            <w:pPr>
              <w:spacing w:before="0" w:after="0" w:line="460" w:lineRule="exact"/>
              <w:ind w:firstLine="420"/>
              <w:rPr>
                <w:rFonts w:ascii="仿宋" w:eastAsia="仿宋" w:hAnsi="仿宋"/>
                <w:color w:val="000000"/>
                <w:kern w:val="0"/>
                <w:sz w:val="21"/>
                <w:szCs w:val="21"/>
              </w:rPr>
            </w:pPr>
          </w:p>
        </w:tc>
        <w:tc>
          <w:tcPr>
            <w:tcW w:w="992" w:type="dxa"/>
            <w:vMerge/>
          </w:tcPr>
          <w:p w14:paraId="37C829DD" w14:textId="77777777" w:rsidR="00051200" w:rsidRDefault="00051200">
            <w:pPr>
              <w:spacing w:before="0" w:after="0" w:line="460" w:lineRule="exact"/>
              <w:ind w:firstLineChars="0" w:firstLine="0"/>
              <w:rPr>
                <w:rFonts w:ascii="仿宋" w:eastAsia="仿宋" w:hAnsi="仿宋"/>
                <w:color w:val="000000"/>
                <w:kern w:val="0"/>
                <w:sz w:val="21"/>
                <w:szCs w:val="21"/>
              </w:rPr>
            </w:pPr>
          </w:p>
        </w:tc>
        <w:tc>
          <w:tcPr>
            <w:tcW w:w="2368" w:type="dxa"/>
          </w:tcPr>
          <w:p w14:paraId="14FACD18" w14:textId="77777777" w:rsidR="00051200" w:rsidRDefault="00EE2D68">
            <w:pPr>
              <w:widowControl/>
              <w:spacing w:before="0" w:after="0" w:line="240" w:lineRule="auto"/>
              <w:ind w:firstLineChars="0" w:firstLine="0"/>
              <w:jc w:val="center"/>
              <w:rPr>
                <w:rFonts w:ascii="仿宋" w:eastAsia="仿宋" w:hAnsi="仿宋" w:cs="宋体"/>
                <w:color w:val="000000"/>
                <w:kern w:val="0"/>
                <w:sz w:val="21"/>
                <w:szCs w:val="21"/>
              </w:rPr>
            </w:pPr>
            <w:r>
              <w:rPr>
                <w:rFonts w:ascii="仿宋" w:eastAsia="仿宋" w:hAnsi="仿宋" w:cs="宋体" w:hint="eastAsia"/>
                <w:color w:val="000000"/>
                <w:kern w:val="0"/>
                <w:sz w:val="21"/>
                <w:szCs w:val="21"/>
              </w:rPr>
              <w:t>模拟电子技术</w:t>
            </w:r>
            <w:r>
              <w:rPr>
                <w:rFonts w:ascii="仿宋" w:eastAsia="仿宋" w:hAnsi="仿宋" w:cs="宋体" w:hint="eastAsia"/>
                <w:color w:val="000000"/>
                <w:kern w:val="0"/>
                <w:sz w:val="21"/>
                <w:szCs w:val="21"/>
              </w:rPr>
              <w:t>B</w:t>
            </w:r>
          </w:p>
        </w:tc>
        <w:tc>
          <w:tcPr>
            <w:tcW w:w="730" w:type="dxa"/>
          </w:tcPr>
          <w:p w14:paraId="749AC1F8" w14:textId="77777777" w:rsidR="00051200" w:rsidRDefault="00EE2D68">
            <w:pPr>
              <w:widowControl/>
              <w:spacing w:before="0" w:after="0" w:line="240" w:lineRule="auto"/>
              <w:ind w:firstLineChars="0" w:firstLine="0"/>
              <w:jc w:val="center"/>
              <w:rPr>
                <w:rFonts w:ascii="仿宋" w:eastAsia="仿宋" w:hAnsi="仿宋" w:cs="宋体"/>
                <w:color w:val="000000"/>
                <w:kern w:val="0"/>
                <w:sz w:val="21"/>
                <w:szCs w:val="21"/>
              </w:rPr>
            </w:pPr>
            <w:r>
              <w:rPr>
                <w:rFonts w:ascii="仿宋" w:eastAsia="仿宋" w:hAnsi="仿宋" w:cs="宋体" w:hint="eastAsia"/>
                <w:color w:val="000000"/>
                <w:kern w:val="0"/>
                <w:sz w:val="21"/>
                <w:szCs w:val="21"/>
              </w:rPr>
              <w:t>3</w:t>
            </w:r>
          </w:p>
        </w:tc>
        <w:tc>
          <w:tcPr>
            <w:tcW w:w="2421" w:type="dxa"/>
          </w:tcPr>
          <w:p w14:paraId="70104665" w14:textId="77777777" w:rsidR="00051200" w:rsidRDefault="00EE2D68">
            <w:pPr>
              <w:widowControl/>
              <w:spacing w:before="0" w:after="0" w:line="240" w:lineRule="auto"/>
              <w:ind w:firstLineChars="0" w:firstLine="0"/>
              <w:jc w:val="center"/>
              <w:rPr>
                <w:rFonts w:ascii="仿宋" w:eastAsia="仿宋" w:hAnsi="仿宋" w:cs="宋体"/>
                <w:color w:val="000000"/>
                <w:kern w:val="0"/>
                <w:sz w:val="21"/>
                <w:szCs w:val="21"/>
              </w:rPr>
            </w:pPr>
            <w:r>
              <w:rPr>
                <w:rFonts w:ascii="仿宋" w:eastAsia="仿宋" w:hAnsi="仿宋" w:cs="宋体" w:hint="eastAsia"/>
                <w:color w:val="000000"/>
                <w:kern w:val="0"/>
                <w:sz w:val="21"/>
                <w:szCs w:val="21"/>
              </w:rPr>
              <w:t>SIST000912</w:t>
            </w:r>
          </w:p>
        </w:tc>
        <w:tc>
          <w:tcPr>
            <w:tcW w:w="1518" w:type="dxa"/>
          </w:tcPr>
          <w:p w14:paraId="3B6981E9" w14:textId="77777777" w:rsidR="00051200" w:rsidRDefault="00EE2D68">
            <w:pPr>
              <w:widowControl/>
              <w:spacing w:before="0" w:after="0" w:line="240" w:lineRule="auto"/>
              <w:ind w:firstLineChars="0" w:firstLine="0"/>
              <w:jc w:val="center"/>
              <w:rPr>
                <w:rFonts w:ascii="仿宋" w:eastAsia="仿宋" w:hAnsi="仿宋" w:cs="宋体"/>
                <w:color w:val="000000"/>
                <w:kern w:val="0"/>
                <w:sz w:val="21"/>
                <w:szCs w:val="21"/>
              </w:rPr>
            </w:pPr>
            <w:r>
              <w:rPr>
                <w:rFonts w:ascii="仿宋" w:eastAsia="仿宋" w:hAnsi="仿宋" w:cs="宋体" w:hint="eastAsia"/>
                <w:color w:val="000000"/>
                <w:kern w:val="0"/>
                <w:sz w:val="21"/>
                <w:szCs w:val="21"/>
              </w:rPr>
              <w:t>B</w:t>
            </w:r>
            <w:r>
              <w:rPr>
                <w:rFonts w:ascii="仿宋" w:eastAsia="仿宋" w:hAnsi="仿宋" w:cs="宋体" w:hint="eastAsia"/>
                <w:color w:val="000000"/>
                <w:kern w:val="0"/>
                <w:sz w:val="21"/>
                <w:szCs w:val="21"/>
              </w:rPr>
              <w:t>类课程</w:t>
            </w:r>
          </w:p>
        </w:tc>
      </w:tr>
      <w:tr w:rsidR="00051200" w14:paraId="29128B90" w14:textId="77777777">
        <w:trPr>
          <w:jc w:val="center"/>
        </w:trPr>
        <w:tc>
          <w:tcPr>
            <w:tcW w:w="704" w:type="dxa"/>
            <w:vMerge/>
          </w:tcPr>
          <w:p w14:paraId="588B8769" w14:textId="77777777" w:rsidR="00051200" w:rsidRDefault="00051200">
            <w:pPr>
              <w:spacing w:before="0" w:after="0" w:line="460" w:lineRule="exact"/>
              <w:ind w:firstLine="420"/>
              <w:rPr>
                <w:rFonts w:ascii="仿宋" w:eastAsia="仿宋" w:hAnsi="仿宋"/>
                <w:color w:val="000000"/>
                <w:kern w:val="0"/>
                <w:sz w:val="21"/>
                <w:szCs w:val="21"/>
              </w:rPr>
            </w:pPr>
          </w:p>
        </w:tc>
        <w:tc>
          <w:tcPr>
            <w:tcW w:w="992" w:type="dxa"/>
            <w:vMerge w:val="restart"/>
            <w:vAlign w:val="center"/>
          </w:tcPr>
          <w:p w14:paraId="7BD6B968" w14:textId="77777777" w:rsidR="00051200" w:rsidRDefault="00EE2D68">
            <w:pPr>
              <w:spacing w:before="0" w:after="0" w:line="460" w:lineRule="exact"/>
              <w:ind w:firstLineChars="0" w:firstLine="0"/>
              <w:jc w:val="center"/>
              <w:rPr>
                <w:rFonts w:ascii="仿宋" w:eastAsia="仿宋" w:hAnsi="仿宋"/>
                <w:color w:val="000000"/>
                <w:kern w:val="0"/>
                <w:sz w:val="21"/>
                <w:szCs w:val="21"/>
              </w:rPr>
            </w:pPr>
            <w:r>
              <w:rPr>
                <w:rFonts w:ascii="仿宋" w:eastAsia="仿宋" w:hAnsi="仿宋" w:cs="宋体" w:hint="eastAsia"/>
                <w:color w:val="000000"/>
                <w:kern w:val="0"/>
                <w:sz w:val="21"/>
                <w:szCs w:val="21"/>
              </w:rPr>
              <w:t>电子信息工程专业</w:t>
            </w:r>
          </w:p>
        </w:tc>
        <w:tc>
          <w:tcPr>
            <w:tcW w:w="2368" w:type="dxa"/>
          </w:tcPr>
          <w:p w14:paraId="7793CB0E" w14:textId="77777777" w:rsidR="00051200" w:rsidRDefault="00EE2D68">
            <w:pPr>
              <w:widowControl/>
              <w:spacing w:before="0" w:after="0" w:line="240" w:lineRule="auto"/>
              <w:ind w:firstLineChars="0" w:firstLine="0"/>
              <w:jc w:val="center"/>
              <w:rPr>
                <w:rFonts w:ascii="仿宋" w:eastAsia="仿宋" w:hAnsi="仿宋" w:cs="宋体"/>
                <w:color w:val="000000"/>
                <w:kern w:val="0"/>
                <w:sz w:val="21"/>
                <w:szCs w:val="21"/>
              </w:rPr>
            </w:pPr>
            <w:r>
              <w:rPr>
                <w:rFonts w:ascii="仿宋" w:eastAsia="仿宋" w:hAnsi="仿宋" w:cs="宋体" w:hint="eastAsia"/>
                <w:color w:val="000000"/>
                <w:kern w:val="0"/>
                <w:sz w:val="21"/>
                <w:szCs w:val="21"/>
              </w:rPr>
              <w:t>高等数学</w:t>
            </w:r>
            <w:r>
              <w:rPr>
                <w:rFonts w:ascii="仿宋" w:eastAsia="仿宋" w:hAnsi="仿宋" w:cs="宋体" w:hint="eastAsia"/>
                <w:color w:val="000000"/>
                <w:kern w:val="0"/>
                <w:sz w:val="21"/>
                <w:szCs w:val="21"/>
              </w:rPr>
              <w:t>I</w:t>
            </w:r>
          </w:p>
        </w:tc>
        <w:tc>
          <w:tcPr>
            <w:tcW w:w="730" w:type="dxa"/>
          </w:tcPr>
          <w:p w14:paraId="7BE1D716" w14:textId="77777777" w:rsidR="00051200" w:rsidRDefault="00EE2D68">
            <w:pPr>
              <w:widowControl/>
              <w:spacing w:before="0" w:after="0" w:line="240" w:lineRule="auto"/>
              <w:ind w:firstLineChars="0" w:firstLine="0"/>
              <w:jc w:val="center"/>
              <w:rPr>
                <w:rFonts w:ascii="仿宋" w:eastAsia="仿宋" w:hAnsi="仿宋" w:cs="宋体"/>
                <w:color w:val="000000"/>
                <w:kern w:val="0"/>
                <w:sz w:val="21"/>
                <w:szCs w:val="21"/>
              </w:rPr>
            </w:pPr>
            <w:r>
              <w:rPr>
                <w:rFonts w:ascii="仿宋" w:eastAsia="仿宋" w:hAnsi="仿宋" w:cs="宋体" w:hint="eastAsia"/>
                <w:color w:val="000000"/>
                <w:kern w:val="0"/>
                <w:sz w:val="21"/>
                <w:szCs w:val="21"/>
              </w:rPr>
              <w:t>5</w:t>
            </w:r>
          </w:p>
        </w:tc>
        <w:tc>
          <w:tcPr>
            <w:tcW w:w="2421" w:type="dxa"/>
          </w:tcPr>
          <w:p w14:paraId="220562B3" w14:textId="77777777" w:rsidR="00051200" w:rsidRDefault="00EE2D68">
            <w:pPr>
              <w:widowControl/>
              <w:spacing w:before="0" w:after="0" w:line="240" w:lineRule="auto"/>
              <w:ind w:firstLineChars="0" w:firstLine="0"/>
              <w:jc w:val="center"/>
              <w:rPr>
                <w:rFonts w:ascii="仿宋" w:eastAsia="仿宋" w:hAnsi="仿宋" w:cs="宋体"/>
                <w:color w:val="000000"/>
                <w:kern w:val="0"/>
                <w:sz w:val="21"/>
                <w:szCs w:val="21"/>
              </w:rPr>
            </w:pPr>
            <w:r>
              <w:rPr>
                <w:rFonts w:ascii="仿宋" w:eastAsia="仿宋" w:hAnsi="仿宋" w:cs="宋体" w:hint="eastAsia"/>
                <w:color w:val="000000"/>
                <w:kern w:val="0"/>
                <w:sz w:val="21"/>
                <w:szCs w:val="21"/>
              </w:rPr>
              <w:t>MATH000812</w:t>
            </w:r>
          </w:p>
        </w:tc>
        <w:tc>
          <w:tcPr>
            <w:tcW w:w="1518" w:type="dxa"/>
          </w:tcPr>
          <w:p w14:paraId="43A842AC" w14:textId="77777777" w:rsidR="00051200" w:rsidRDefault="00EE2D68">
            <w:pPr>
              <w:widowControl/>
              <w:spacing w:before="0" w:after="0" w:line="240" w:lineRule="auto"/>
              <w:ind w:firstLineChars="0" w:firstLine="0"/>
              <w:jc w:val="center"/>
              <w:rPr>
                <w:rFonts w:ascii="仿宋" w:eastAsia="仿宋" w:hAnsi="仿宋" w:cs="宋体"/>
                <w:color w:val="000000"/>
                <w:kern w:val="0"/>
                <w:sz w:val="21"/>
                <w:szCs w:val="21"/>
              </w:rPr>
            </w:pPr>
            <w:r>
              <w:rPr>
                <w:rFonts w:ascii="仿宋" w:eastAsia="仿宋" w:hAnsi="仿宋" w:cs="宋体" w:hint="eastAsia"/>
                <w:color w:val="000000"/>
                <w:kern w:val="0"/>
                <w:sz w:val="21"/>
                <w:szCs w:val="21"/>
              </w:rPr>
              <w:t>A</w:t>
            </w:r>
            <w:r>
              <w:rPr>
                <w:rFonts w:ascii="仿宋" w:eastAsia="仿宋" w:hAnsi="仿宋" w:cs="宋体" w:hint="eastAsia"/>
                <w:color w:val="000000"/>
                <w:kern w:val="0"/>
                <w:sz w:val="21"/>
                <w:szCs w:val="21"/>
              </w:rPr>
              <w:t>类课程</w:t>
            </w:r>
          </w:p>
        </w:tc>
      </w:tr>
      <w:tr w:rsidR="00051200" w14:paraId="2786615D" w14:textId="77777777">
        <w:trPr>
          <w:jc w:val="center"/>
        </w:trPr>
        <w:tc>
          <w:tcPr>
            <w:tcW w:w="704" w:type="dxa"/>
            <w:vMerge/>
          </w:tcPr>
          <w:p w14:paraId="4780ED4D" w14:textId="77777777" w:rsidR="00051200" w:rsidRDefault="00051200">
            <w:pPr>
              <w:spacing w:before="0" w:after="0" w:line="460" w:lineRule="exact"/>
              <w:ind w:firstLine="420"/>
              <w:rPr>
                <w:rFonts w:ascii="仿宋" w:eastAsia="仿宋" w:hAnsi="仿宋"/>
                <w:color w:val="000000"/>
                <w:kern w:val="0"/>
                <w:sz w:val="21"/>
                <w:szCs w:val="21"/>
              </w:rPr>
            </w:pPr>
          </w:p>
        </w:tc>
        <w:tc>
          <w:tcPr>
            <w:tcW w:w="992" w:type="dxa"/>
            <w:vMerge/>
          </w:tcPr>
          <w:p w14:paraId="381C8295" w14:textId="77777777" w:rsidR="00051200" w:rsidRDefault="00051200">
            <w:pPr>
              <w:spacing w:before="0" w:after="0" w:line="460" w:lineRule="exact"/>
              <w:ind w:firstLineChars="0" w:firstLine="0"/>
              <w:rPr>
                <w:rFonts w:ascii="仿宋" w:eastAsia="仿宋" w:hAnsi="仿宋"/>
                <w:color w:val="000000"/>
                <w:kern w:val="0"/>
                <w:sz w:val="21"/>
                <w:szCs w:val="21"/>
              </w:rPr>
            </w:pPr>
          </w:p>
        </w:tc>
        <w:tc>
          <w:tcPr>
            <w:tcW w:w="2368" w:type="dxa"/>
          </w:tcPr>
          <w:p w14:paraId="38CA5F47" w14:textId="77777777" w:rsidR="00051200" w:rsidRDefault="00EE2D68">
            <w:pPr>
              <w:widowControl/>
              <w:spacing w:before="0" w:after="0" w:line="240" w:lineRule="auto"/>
              <w:ind w:firstLineChars="0" w:firstLine="0"/>
              <w:jc w:val="center"/>
              <w:rPr>
                <w:rFonts w:ascii="仿宋" w:eastAsia="仿宋" w:hAnsi="仿宋" w:cs="宋体"/>
                <w:color w:val="000000"/>
                <w:kern w:val="0"/>
                <w:sz w:val="21"/>
                <w:szCs w:val="21"/>
              </w:rPr>
            </w:pPr>
            <w:r>
              <w:rPr>
                <w:rFonts w:ascii="仿宋" w:eastAsia="仿宋" w:hAnsi="仿宋" w:cs="宋体" w:hint="eastAsia"/>
                <w:color w:val="000000"/>
                <w:kern w:val="0"/>
                <w:sz w:val="21"/>
                <w:szCs w:val="21"/>
              </w:rPr>
              <w:t>线性代数</w:t>
            </w:r>
            <w:r>
              <w:rPr>
                <w:rFonts w:ascii="仿宋" w:eastAsia="仿宋" w:hAnsi="仿宋" w:cs="宋体" w:hint="eastAsia"/>
                <w:color w:val="000000"/>
                <w:kern w:val="0"/>
                <w:sz w:val="21"/>
                <w:szCs w:val="21"/>
              </w:rPr>
              <w:t>B</w:t>
            </w:r>
          </w:p>
        </w:tc>
        <w:tc>
          <w:tcPr>
            <w:tcW w:w="730" w:type="dxa"/>
          </w:tcPr>
          <w:p w14:paraId="46B5F5C4" w14:textId="77777777" w:rsidR="00051200" w:rsidRDefault="00EE2D68">
            <w:pPr>
              <w:widowControl/>
              <w:spacing w:before="0" w:after="0" w:line="240" w:lineRule="auto"/>
              <w:ind w:firstLineChars="0" w:firstLine="0"/>
              <w:jc w:val="center"/>
              <w:rPr>
                <w:rFonts w:ascii="仿宋" w:eastAsia="仿宋" w:hAnsi="仿宋" w:cs="宋体"/>
                <w:color w:val="000000"/>
                <w:kern w:val="0"/>
                <w:sz w:val="21"/>
                <w:szCs w:val="21"/>
              </w:rPr>
            </w:pPr>
            <w:r>
              <w:rPr>
                <w:rFonts w:ascii="仿宋" w:eastAsia="仿宋" w:hAnsi="仿宋" w:cs="宋体" w:hint="eastAsia"/>
                <w:color w:val="000000"/>
                <w:kern w:val="0"/>
                <w:sz w:val="21"/>
                <w:szCs w:val="21"/>
              </w:rPr>
              <w:t>3</w:t>
            </w:r>
          </w:p>
        </w:tc>
        <w:tc>
          <w:tcPr>
            <w:tcW w:w="2421" w:type="dxa"/>
          </w:tcPr>
          <w:p w14:paraId="4DA24B46" w14:textId="77777777" w:rsidR="00051200" w:rsidRDefault="00EE2D68">
            <w:pPr>
              <w:widowControl/>
              <w:spacing w:before="0" w:after="0" w:line="240" w:lineRule="auto"/>
              <w:ind w:firstLineChars="0" w:firstLine="0"/>
              <w:jc w:val="center"/>
              <w:rPr>
                <w:rFonts w:ascii="仿宋" w:eastAsia="仿宋" w:hAnsi="仿宋" w:cs="宋体"/>
                <w:color w:val="000000"/>
                <w:kern w:val="0"/>
                <w:sz w:val="21"/>
                <w:szCs w:val="21"/>
              </w:rPr>
            </w:pPr>
            <w:r>
              <w:rPr>
                <w:rFonts w:ascii="仿宋" w:eastAsia="仿宋" w:hAnsi="仿宋" w:cs="宋体" w:hint="eastAsia"/>
                <w:color w:val="000000"/>
                <w:kern w:val="0"/>
                <w:sz w:val="21"/>
                <w:szCs w:val="21"/>
              </w:rPr>
              <w:t>MATH000112</w:t>
            </w:r>
          </w:p>
        </w:tc>
        <w:tc>
          <w:tcPr>
            <w:tcW w:w="1518" w:type="dxa"/>
          </w:tcPr>
          <w:p w14:paraId="662EABEC" w14:textId="77777777" w:rsidR="00051200" w:rsidRDefault="00EE2D68">
            <w:pPr>
              <w:widowControl/>
              <w:spacing w:before="0" w:after="0" w:line="240" w:lineRule="auto"/>
              <w:ind w:firstLineChars="0" w:firstLine="0"/>
              <w:jc w:val="center"/>
              <w:rPr>
                <w:rFonts w:ascii="仿宋" w:eastAsia="仿宋" w:hAnsi="仿宋" w:cs="宋体"/>
                <w:color w:val="000000"/>
                <w:kern w:val="0"/>
                <w:sz w:val="21"/>
                <w:szCs w:val="21"/>
              </w:rPr>
            </w:pPr>
            <w:r>
              <w:rPr>
                <w:rFonts w:ascii="仿宋" w:eastAsia="仿宋" w:hAnsi="仿宋" w:cs="宋体" w:hint="eastAsia"/>
                <w:color w:val="000000"/>
                <w:kern w:val="0"/>
                <w:sz w:val="21"/>
                <w:szCs w:val="21"/>
              </w:rPr>
              <w:t>A</w:t>
            </w:r>
            <w:r>
              <w:rPr>
                <w:rFonts w:ascii="仿宋" w:eastAsia="仿宋" w:hAnsi="仿宋" w:cs="宋体" w:hint="eastAsia"/>
                <w:color w:val="000000"/>
                <w:kern w:val="0"/>
                <w:sz w:val="21"/>
                <w:szCs w:val="21"/>
              </w:rPr>
              <w:t>类课程</w:t>
            </w:r>
          </w:p>
        </w:tc>
      </w:tr>
      <w:tr w:rsidR="00051200" w14:paraId="19FDE965" w14:textId="77777777">
        <w:trPr>
          <w:jc w:val="center"/>
        </w:trPr>
        <w:tc>
          <w:tcPr>
            <w:tcW w:w="704" w:type="dxa"/>
            <w:vMerge/>
          </w:tcPr>
          <w:p w14:paraId="69520473" w14:textId="77777777" w:rsidR="00051200" w:rsidRDefault="00051200">
            <w:pPr>
              <w:spacing w:before="0" w:after="0" w:line="460" w:lineRule="exact"/>
              <w:ind w:firstLine="420"/>
              <w:rPr>
                <w:rFonts w:ascii="仿宋" w:eastAsia="仿宋" w:hAnsi="仿宋"/>
                <w:color w:val="000000"/>
                <w:kern w:val="0"/>
                <w:sz w:val="21"/>
                <w:szCs w:val="21"/>
              </w:rPr>
            </w:pPr>
          </w:p>
        </w:tc>
        <w:tc>
          <w:tcPr>
            <w:tcW w:w="992" w:type="dxa"/>
            <w:vMerge/>
          </w:tcPr>
          <w:p w14:paraId="0A819D8D" w14:textId="77777777" w:rsidR="00051200" w:rsidRDefault="00051200">
            <w:pPr>
              <w:spacing w:before="0" w:after="0" w:line="460" w:lineRule="exact"/>
              <w:ind w:firstLineChars="0" w:firstLine="0"/>
              <w:rPr>
                <w:rFonts w:ascii="仿宋" w:eastAsia="仿宋" w:hAnsi="仿宋"/>
                <w:color w:val="000000"/>
                <w:kern w:val="0"/>
                <w:sz w:val="21"/>
                <w:szCs w:val="21"/>
              </w:rPr>
            </w:pPr>
          </w:p>
        </w:tc>
        <w:tc>
          <w:tcPr>
            <w:tcW w:w="2368" w:type="dxa"/>
          </w:tcPr>
          <w:p w14:paraId="2985E1AC" w14:textId="77777777" w:rsidR="00051200" w:rsidRDefault="00EE2D68">
            <w:pPr>
              <w:widowControl/>
              <w:spacing w:before="0" w:after="0" w:line="240" w:lineRule="auto"/>
              <w:ind w:firstLineChars="0" w:firstLine="0"/>
              <w:jc w:val="center"/>
              <w:rPr>
                <w:rFonts w:ascii="仿宋" w:eastAsia="仿宋" w:hAnsi="仿宋" w:cs="宋体"/>
                <w:color w:val="000000"/>
                <w:kern w:val="0"/>
                <w:sz w:val="21"/>
                <w:szCs w:val="21"/>
              </w:rPr>
            </w:pPr>
            <w:r>
              <w:rPr>
                <w:rFonts w:ascii="仿宋" w:eastAsia="仿宋" w:hAnsi="仿宋" w:cs="宋体" w:hint="eastAsia"/>
                <w:color w:val="000000"/>
                <w:kern w:val="0"/>
                <w:sz w:val="21"/>
                <w:szCs w:val="21"/>
              </w:rPr>
              <w:t>高等数学Ⅱ</w:t>
            </w:r>
          </w:p>
        </w:tc>
        <w:tc>
          <w:tcPr>
            <w:tcW w:w="730" w:type="dxa"/>
          </w:tcPr>
          <w:p w14:paraId="102F46D9" w14:textId="77777777" w:rsidR="00051200" w:rsidRDefault="00EE2D68">
            <w:pPr>
              <w:widowControl/>
              <w:spacing w:before="0" w:after="0" w:line="240" w:lineRule="auto"/>
              <w:ind w:firstLineChars="0" w:firstLine="0"/>
              <w:jc w:val="center"/>
              <w:rPr>
                <w:rFonts w:ascii="仿宋" w:eastAsia="仿宋" w:hAnsi="仿宋" w:cs="宋体"/>
                <w:color w:val="000000"/>
                <w:kern w:val="0"/>
                <w:sz w:val="21"/>
                <w:szCs w:val="21"/>
              </w:rPr>
            </w:pPr>
            <w:r>
              <w:rPr>
                <w:rFonts w:ascii="仿宋" w:eastAsia="仿宋" w:hAnsi="仿宋" w:cs="宋体" w:hint="eastAsia"/>
                <w:color w:val="000000"/>
                <w:kern w:val="0"/>
                <w:sz w:val="21"/>
                <w:szCs w:val="21"/>
              </w:rPr>
              <w:t>5</w:t>
            </w:r>
          </w:p>
        </w:tc>
        <w:tc>
          <w:tcPr>
            <w:tcW w:w="2421" w:type="dxa"/>
          </w:tcPr>
          <w:p w14:paraId="00BDB1A0" w14:textId="77777777" w:rsidR="00051200" w:rsidRDefault="00EE2D68">
            <w:pPr>
              <w:widowControl/>
              <w:spacing w:before="0" w:after="0" w:line="240" w:lineRule="auto"/>
              <w:ind w:firstLineChars="0" w:firstLine="0"/>
              <w:jc w:val="center"/>
              <w:rPr>
                <w:rFonts w:ascii="仿宋" w:eastAsia="仿宋" w:hAnsi="仿宋" w:cs="宋体"/>
                <w:color w:val="000000"/>
                <w:kern w:val="0"/>
                <w:sz w:val="21"/>
                <w:szCs w:val="21"/>
              </w:rPr>
            </w:pPr>
            <w:r>
              <w:rPr>
                <w:rFonts w:ascii="仿宋" w:eastAsia="仿宋" w:hAnsi="仿宋" w:cs="宋体" w:hint="eastAsia"/>
                <w:color w:val="000000"/>
                <w:kern w:val="0"/>
                <w:sz w:val="21"/>
                <w:szCs w:val="21"/>
              </w:rPr>
              <w:t>MATH011512</w:t>
            </w:r>
          </w:p>
        </w:tc>
        <w:tc>
          <w:tcPr>
            <w:tcW w:w="1518" w:type="dxa"/>
          </w:tcPr>
          <w:p w14:paraId="085402D9" w14:textId="77777777" w:rsidR="00051200" w:rsidRDefault="00EE2D68">
            <w:pPr>
              <w:widowControl/>
              <w:spacing w:before="0" w:after="0" w:line="240" w:lineRule="auto"/>
              <w:ind w:firstLineChars="0" w:firstLine="0"/>
              <w:jc w:val="center"/>
              <w:rPr>
                <w:rFonts w:ascii="仿宋" w:eastAsia="仿宋" w:hAnsi="仿宋" w:cs="宋体"/>
                <w:color w:val="000000"/>
                <w:kern w:val="0"/>
                <w:sz w:val="21"/>
                <w:szCs w:val="21"/>
              </w:rPr>
            </w:pPr>
            <w:r>
              <w:rPr>
                <w:rFonts w:ascii="仿宋" w:eastAsia="仿宋" w:hAnsi="仿宋" w:cs="宋体" w:hint="eastAsia"/>
                <w:color w:val="000000"/>
                <w:kern w:val="0"/>
                <w:sz w:val="21"/>
                <w:szCs w:val="21"/>
              </w:rPr>
              <w:t>A</w:t>
            </w:r>
            <w:r>
              <w:rPr>
                <w:rFonts w:ascii="仿宋" w:eastAsia="仿宋" w:hAnsi="仿宋" w:cs="宋体" w:hint="eastAsia"/>
                <w:color w:val="000000"/>
                <w:kern w:val="0"/>
                <w:sz w:val="21"/>
                <w:szCs w:val="21"/>
              </w:rPr>
              <w:t>类课程</w:t>
            </w:r>
          </w:p>
        </w:tc>
      </w:tr>
      <w:tr w:rsidR="00051200" w14:paraId="0D62D911" w14:textId="77777777">
        <w:trPr>
          <w:jc w:val="center"/>
        </w:trPr>
        <w:tc>
          <w:tcPr>
            <w:tcW w:w="704" w:type="dxa"/>
            <w:vMerge/>
          </w:tcPr>
          <w:p w14:paraId="3CEF8D43" w14:textId="77777777" w:rsidR="00051200" w:rsidRDefault="00051200">
            <w:pPr>
              <w:spacing w:before="0" w:after="0" w:line="460" w:lineRule="exact"/>
              <w:ind w:firstLine="420"/>
              <w:rPr>
                <w:rFonts w:ascii="仿宋" w:eastAsia="仿宋" w:hAnsi="仿宋"/>
                <w:color w:val="000000"/>
                <w:kern w:val="0"/>
                <w:sz w:val="21"/>
                <w:szCs w:val="21"/>
              </w:rPr>
            </w:pPr>
          </w:p>
        </w:tc>
        <w:tc>
          <w:tcPr>
            <w:tcW w:w="992" w:type="dxa"/>
            <w:vMerge/>
          </w:tcPr>
          <w:p w14:paraId="4D0B230F" w14:textId="77777777" w:rsidR="00051200" w:rsidRDefault="00051200">
            <w:pPr>
              <w:spacing w:before="0" w:after="0" w:line="460" w:lineRule="exact"/>
              <w:ind w:firstLineChars="0" w:firstLine="0"/>
              <w:rPr>
                <w:rFonts w:ascii="仿宋" w:eastAsia="仿宋" w:hAnsi="仿宋"/>
                <w:color w:val="000000"/>
                <w:kern w:val="0"/>
                <w:sz w:val="21"/>
                <w:szCs w:val="21"/>
              </w:rPr>
            </w:pPr>
          </w:p>
        </w:tc>
        <w:tc>
          <w:tcPr>
            <w:tcW w:w="2368" w:type="dxa"/>
          </w:tcPr>
          <w:p w14:paraId="3F4CE532" w14:textId="77777777" w:rsidR="00051200" w:rsidRDefault="00EE2D68">
            <w:pPr>
              <w:widowControl/>
              <w:spacing w:before="0" w:after="0" w:line="240" w:lineRule="auto"/>
              <w:ind w:firstLineChars="0" w:firstLine="0"/>
              <w:jc w:val="center"/>
              <w:rPr>
                <w:rFonts w:ascii="仿宋" w:eastAsia="仿宋" w:hAnsi="仿宋" w:cs="宋体"/>
                <w:color w:val="000000"/>
                <w:kern w:val="0"/>
                <w:sz w:val="21"/>
                <w:szCs w:val="21"/>
              </w:rPr>
            </w:pPr>
            <w:r>
              <w:rPr>
                <w:rFonts w:ascii="仿宋" w:eastAsia="仿宋" w:hAnsi="仿宋" w:cs="宋体" w:hint="eastAsia"/>
                <w:color w:val="000000"/>
                <w:kern w:val="0"/>
                <w:sz w:val="21"/>
                <w:szCs w:val="21"/>
              </w:rPr>
              <w:t>大学物理</w:t>
            </w:r>
            <w:r>
              <w:rPr>
                <w:rFonts w:ascii="仿宋" w:eastAsia="仿宋" w:hAnsi="仿宋" w:cs="宋体" w:hint="eastAsia"/>
                <w:color w:val="000000"/>
                <w:kern w:val="0"/>
                <w:sz w:val="21"/>
                <w:szCs w:val="21"/>
              </w:rPr>
              <w:t>BI</w:t>
            </w:r>
            <w:r>
              <w:rPr>
                <w:rFonts w:ascii="仿宋" w:eastAsia="仿宋" w:hAnsi="仿宋" w:cs="宋体" w:hint="eastAsia"/>
                <w:color w:val="000000"/>
                <w:kern w:val="0"/>
                <w:sz w:val="21"/>
                <w:szCs w:val="21"/>
              </w:rPr>
              <w:t>或</w:t>
            </w:r>
            <w:r>
              <w:rPr>
                <w:rFonts w:ascii="仿宋" w:eastAsia="仿宋" w:hAnsi="仿宋" w:cs="宋体" w:hint="eastAsia"/>
                <w:color w:val="000000"/>
                <w:kern w:val="0"/>
                <w:sz w:val="21"/>
                <w:szCs w:val="21"/>
              </w:rPr>
              <w:t>DI</w:t>
            </w:r>
          </w:p>
        </w:tc>
        <w:tc>
          <w:tcPr>
            <w:tcW w:w="730" w:type="dxa"/>
          </w:tcPr>
          <w:p w14:paraId="0401747A" w14:textId="77777777" w:rsidR="00051200" w:rsidRDefault="00EE2D68">
            <w:pPr>
              <w:widowControl/>
              <w:spacing w:before="0" w:after="0" w:line="240" w:lineRule="auto"/>
              <w:ind w:firstLineChars="0" w:firstLine="0"/>
              <w:jc w:val="center"/>
              <w:rPr>
                <w:rFonts w:ascii="仿宋" w:eastAsia="仿宋" w:hAnsi="仿宋" w:cs="宋体"/>
                <w:color w:val="000000"/>
                <w:kern w:val="0"/>
                <w:sz w:val="21"/>
                <w:szCs w:val="21"/>
              </w:rPr>
            </w:pPr>
            <w:r>
              <w:rPr>
                <w:rFonts w:ascii="仿宋" w:eastAsia="仿宋" w:hAnsi="仿宋" w:cs="宋体" w:hint="eastAsia"/>
                <w:color w:val="000000"/>
                <w:kern w:val="0"/>
                <w:sz w:val="21"/>
                <w:szCs w:val="21"/>
              </w:rPr>
              <w:t>3</w:t>
            </w:r>
          </w:p>
        </w:tc>
        <w:tc>
          <w:tcPr>
            <w:tcW w:w="2421" w:type="dxa"/>
          </w:tcPr>
          <w:p w14:paraId="46DE2078" w14:textId="77777777" w:rsidR="00051200" w:rsidRDefault="00EE2D68">
            <w:pPr>
              <w:widowControl/>
              <w:spacing w:before="0" w:after="0" w:line="240" w:lineRule="auto"/>
              <w:ind w:firstLineChars="0" w:firstLine="0"/>
              <w:jc w:val="center"/>
              <w:rPr>
                <w:rFonts w:ascii="仿宋" w:eastAsia="仿宋" w:hAnsi="仿宋" w:cs="宋体"/>
                <w:color w:val="000000"/>
                <w:kern w:val="0"/>
                <w:sz w:val="21"/>
                <w:szCs w:val="21"/>
              </w:rPr>
            </w:pPr>
            <w:r>
              <w:rPr>
                <w:rFonts w:ascii="仿宋" w:eastAsia="仿宋" w:hAnsi="仿宋" w:cs="宋体"/>
                <w:color w:val="000000"/>
                <w:kern w:val="0"/>
                <w:sz w:val="21"/>
                <w:szCs w:val="21"/>
              </w:rPr>
              <w:t>PHYS001112/PHYS011712</w:t>
            </w:r>
          </w:p>
        </w:tc>
        <w:tc>
          <w:tcPr>
            <w:tcW w:w="1518" w:type="dxa"/>
          </w:tcPr>
          <w:p w14:paraId="5290859E" w14:textId="77777777" w:rsidR="00051200" w:rsidRDefault="00EE2D68">
            <w:pPr>
              <w:widowControl/>
              <w:spacing w:before="0" w:after="0" w:line="240" w:lineRule="auto"/>
              <w:ind w:firstLineChars="0" w:firstLine="0"/>
              <w:jc w:val="center"/>
              <w:rPr>
                <w:rFonts w:ascii="仿宋" w:eastAsia="仿宋" w:hAnsi="仿宋" w:cs="宋体"/>
                <w:color w:val="000000"/>
                <w:kern w:val="0"/>
                <w:sz w:val="21"/>
                <w:szCs w:val="21"/>
              </w:rPr>
            </w:pPr>
            <w:r>
              <w:rPr>
                <w:rFonts w:ascii="仿宋" w:eastAsia="仿宋" w:hAnsi="仿宋" w:cs="宋体" w:hint="eastAsia"/>
                <w:color w:val="000000"/>
                <w:kern w:val="0"/>
                <w:sz w:val="21"/>
                <w:szCs w:val="21"/>
              </w:rPr>
              <w:t>A</w:t>
            </w:r>
            <w:r>
              <w:rPr>
                <w:rFonts w:ascii="仿宋" w:eastAsia="仿宋" w:hAnsi="仿宋" w:cs="宋体" w:hint="eastAsia"/>
                <w:color w:val="000000"/>
                <w:kern w:val="0"/>
                <w:sz w:val="21"/>
                <w:szCs w:val="21"/>
              </w:rPr>
              <w:t>类课程</w:t>
            </w:r>
          </w:p>
        </w:tc>
      </w:tr>
      <w:tr w:rsidR="00051200" w14:paraId="10F60B83" w14:textId="77777777">
        <w:trPr>
          <w:jc w:val="center"/>
        </w:trPr>
        <w:tc>
          <w:tcPr>
            <w:tcW w:w="704" w:type="dxa"/>
            <w:vMerge/>
          </w:tcPr>
          <w:p w14:paraId="242E0C69" w14:textId="77777777" w:rsidR="00051200" w:rsidRDefault="00051200">
            <w:pPr>
              <w:spacing w:before="0" w:after="0" w:line="460" w:lineRule="exact"/>
              <w:ind w:firstLine="420"/>
              <w:rPr>
                <w:rFonts w:ascii="仿宋" w:eastAsia="仿宋" w:hAnsi="仿宋"/>
                <w:color w:val="000000"/>
                <w:kern w:val="0"/>
                <w:sz w:val="21"/>
                <w:szCs w:val="21"/>
              </w:rPr>
            </w:pPr>
          </w:p>
        </w:tc>
        <w:tc>
          <w:tcPr>
            <w:tcW w:w="992" w:type="dxa"/>
            <w:vMerge/>
          </w:tcPr>
          <w:p w14:paraId="159EEA92" w14:textId="77777777" w:rsidR="00051200" w:rsidRDefault="00051200">
            <w:pPr>
              <w:spacing w:before="0" w:after="0" w:line="460" w:lineRule="exact"/>
              <w:ind w:firstLineChars="0" w:firstLine="0"/>
              <w:rPr>
                <w:rFonts w:ascii="仿宋" w:eastAsia="仿宋" w:hAnsi="仿宋"/>
                <w:color w:val="000000"/>
                <w:kern w:val="0"/>
                <w:sz w:val="21"/>
                <w:szCs w:val="21"/>
              </w:rPr>
            </w:pPr>
          </w:p>
        </w:tc>
        <w:tc>
          <w:tcPr>
            <w:tcW w:w="2368" w:type="dxa"/>
          </w:tcPr>
          <w:p w14:paraId="0C998F07" w14:textId="77777777" w:rsidR="00051200" w:rsidRDefault="00EE2D68">
            <w:pPr>
              <w:widowControl/>
              <w:spacing w:before="0" w:after="0" w:line="240" w:lineRule="auto"/>
              <w:ind w:firstLineChars="0" w:firstLine="0"/>
              <w:jc w:val="center"/>
              <w:rPr>
                <w:rFonts w:ascii="仿宋" w:eastAsia="仿宋" w:hAnsi="仿宋" w:cs="宋体"/>
                <w:color w:val="000000"/>
                <w:kern w:val="0"/>
                <w:sz w:val="21"/>
                <w:szCs w:val="21"/>
              </w:rPr>
            </w:pPr>
            <w:r>
              <w:rPr>
                <w:rFonts w:ascii="仿宋" w:eastAsia="仿宋" w:hAnsi="仿宋" w:cs="宋体" w:hint="eastAsia"/>
                <w:color w:val="000000"/>
                <w:kern w:val="0"/>
                <w:sz w:val="21"/>
                <w:szCs w:val="21"/>
              </w:rPr>
              <w:t>程序设计基础</w:t>
            </w:r>
          </w:p>
        </w:tc>
        <w:tc>
          <w:tcPr>
            <w:tcW w:w="730" w:type="dxa"/>
          </w:tcPr>
          <w:p w14:paraId="7A10A48E" w14:textId="77777777" w:rsidR="00051200" w:rsidRDefault="00EE2D68">
            <w:pPr>
              <w:widowControl/>
              <w:spacing w:before="0" w:after="0" w:line="240" w:lineRule="auto"/>
              <w:ind w:firstLineChars="0" w:firstLine="0"/>
              <w:jc w:val="center"/>
              <w:rPr>
                <w:rFonts w:ascii="仿宋" w:eastAsia="仿宋" w:hAnsi="仿宋" w:cs="宋体"/>
                <w:color w:val="000000"/>
                <w:kern w:val="0"/>
                <w:sz w:val="21"/>
                <w:szCs w:val="21"/>
              </w:rPr>
            </w:pPr>
            <w:r>
              <w:rPr>
                <w:rFonts w:ascii="仿宋" w:eastAsia="仿宋" w:hAnsi="仿宋" w:cs="宋体" w:hint="eastAsia"/>
                <w:color w:val="000000"/>
                <w:kern w:val="0"/>
                <w:sz w:val="21"/>
                <w:szCs w:val="21"/>
              </w:rPr>
              <w:t>2.5</w:t>
            </w:r>
          </w:p>
        </w:tc>
        <w:tc>
          <w:tcPr>
            <w:tcW w:w="2421" w:type="dxa"/>
          </w:tcPr>
          <w:p w14:paraId="6B85D172" w14:textId="77777777" w:rsidR="00051200" w:rsidRDefault="00EE2D68">
            <w:pPr>
              <w:widowControl/>
              <w:spacing w:before="0" w:after="0" w:line="240" w:lineRule="auto"/>
              <w:ind w:firstLineChars="0" w:firstLine="0"/>
              <w:jc w:val="center"/>
              <w:rPr>
                <w:rFonts w:ascii="仿宋" w:eastAsia="仿宋" w:hAnsi="仿宋" w:cs="宋体"/>
                <w:color w:val="000000"/>
                <w:kern w:val="0"/>
                <w:sz w:val="21"/>
                <w:szCs w:val="21"/>
              </w:rPr>
            </w:pPr>
            <w:r>
              <w:rPr>
                <w:rFonts w:ascii="仿宋" w:eastAsia="仿宋" w:hAnsi="仿宋" w:cs="宋体" w:hint="eastAsia"/>
                <w:color w:val="000000"/>
                <w:kern w:val="0"/>
                <w:sz w:val="21"/>
                <w:szCs w:val="21"/>
              </w:rPr>
              <w:t>ELEC011212</w:t>
            </w:r>
          </w:p>
        </w:tc>
        <w:tc>
          <w:tcPr>
            <w:tcW w:w="1518" w:type="dxa"/>
          </w:tcPr>
          <w:p w14:paraId="07C0F7FB" w14:textId="77777777" w:rsidR="00051200" w:rsidRDefault="00EE2D68">
            <w:pPr>
              <w:widowControl/>
              <w:spacing w:before="0" w:after="0" w:line="240" w:lineRule="auto"/>
              <w:ind w:firstLineChars="0" w:firstLine="0"/>
              <w:jc w:val="center"/>
              <w:rPr>
                <w:rFonts w:ascii="仿宋" w:eastAsia="仿宋" w:hAnsi="仿宋" w:cs="宋体"/>
                <w:color w:val="000000"/>
                <w:kern w:val="0"/>
                <w:sz w:val="21"/>
                <w:szCs w:val="21"/>
              </w:rPr>
            </w:pPr>
            <w:r>
              <w:rPr>
                <w:rFonts w:ascii="仿宋" w:eastAsia="仿宋" w:hAnsi="仿宋" w:cs="宋体" w:hint="eastAsia"/>
                <w:color w:val="000000"/>
                <w:kern w:val="0"/>
                <w:sz w:val="21"/>
                <w:szCs w:val="21"/>
              </w:rPr>
              <w:t>A</w:t>
            </w:r>
            <w:r>
              <w:rPr>
                <w:rFonts w:ascii="仿宋" w:eastAsia="仿宋" w:hAnsi="仿宋" w:cs="宋体" w:hint="eastAsia"/>
                <w:color w:val="000000"/>
                <w:kern w:val="0"/>
                <w:sz w:val="21"/>
                <w:szCs w:val="21"/>
              </w:rPr>
              <w:t>类课程</w:t>
            </w:r>
          </w:p>
        </w:tc>
      </w:tr>
      <w:tr w:rsidR="00051200" w14:paraId="01B18FD5" w14:textId="77777777">
        <w:trPr>
          <w:jc w:val="center"/>
        </w:trPr>
        <w:tc>
          <w:tcPr>
            <w:tcW w:w="704" w:type="dxa"/>
            <w:vMerge/>
          </w:tcPr>
          <w:p w14:paraId="4A246453" w14:textId="77777777" w:rsidR="00051200" w:rsidRDefault="00051200">
            <w:pPr>
              <w:spacing w:before="0" w:after="0" w:line="460" w:lineRule="exact"/>
              <w:ind w:firstLine="420"/>
              <w:rPr>
                <w:rFonts w:ascii="仿宋" w:eastAsia="仿宋" w:hAnsi="仿宋"/>
                <w:color w:val="000000"/>
                <w:kern w:val="0"/>
                <w:sz w:val="21"/>
                <w:szCs w:val="21"/>
              </w:rPr>
            </w:pPr>
          </w:p>
        </w:tc>
        <w:tc>
          <w:tcPr>
            <w:tcW w:w="992" w:type="dxa"/>
            <w:vMerge/>
          </w:tcPr>
          <w:p w14:paraId="7129A5C8" w14:textId="77777777" w:rsidR="00051200" w:rsidRDefault="00051200">
            <w:pPr>
              <w:spacing w:before="0" w:after="0" w:line="460" w:lineRule="exact"/>
              <w:ind w:firstLineChars="0" w:firstLine="0"/>
              <w:rPr>
                <w:rFonts w:ascii="仿宋" w:eastAsia="仿宋" w:hAnsi="仿宋"/>
                <w:color w:val="000000"/>
                <w:kern w:val="0"/>
                <w:sz w:val="21"/>
                <w:szCs w:val="21"/>
              </w:rPr>
            </w:pPr>
          </w:p>
        </w:tc>
        <w:tc>
          <w:tcPr>
            <w:tcW w:w="2368" w:type="dxa"/>
          </w:tcPr>
          <w:p w14:paraId="65C9DD7E" w14:textId="77777777" w:rsidR="00051200" w:rsidRDefault="00EE2D68">
            <w:pPr>
              <w:widowControl/>
              <w:spacing w:before="0" w:after="0" w:line="240" w:lineRule="auto"/>
              <w:ind w:firstLineChars="0" w:firstLine="0"/>
              <w:jc w:val="center"/>
              <w:rPr>
                <w:rFonts w:ascii="仿宋" w:eastAsia="仿宋" w:hAnsi="仿宋" w:cs="宋体"/>
                <w:color w:val="000000"/>
                <w:kern w:val="0"/>
                <w:sz w:val="21"/>
                <w:szCs w:val="21"/>
              </w:rPr>
            </w:pPr>
            <w:r>
              <w:rPr>
                <w:rFonts w:ascii="仿宋" w:eastAsia="仿宋" w:hAnsi="仿宋" w:cs="宋体" w:hint="eastAsia"/>
                <w:color w:val="000000"/>
                <w:kern w:val="0"/>
                <w:sz w:val="21"/>
                <w:szCs w:val="21"/>
              </w:rPr>
              <w:t>电路分析</w:t>
            </w:r>
            <w:r>
              <w:rPr>
                <w:rFonts w:ascii="仿宋" w:eastAsia="仿宋" w:hAnsi="仿宋" w:cs="宋体" w:hint="eastAsia"/>
                <w:color w:val="000000"/>
                <w:kern w:val="0"/>
                <w:sz w:val="21"/>
                <w:szCs w:val="21"/>
              </w:rPr>
              <w:t>A</w:t>
            </w:r>
            <w:r>
              <w:rPr>
                <w:rFonts w:ascii="仿宋" w:eastAsia="仿宋" w:hAnsi="仿宋" w:cs="宋体" w:hint="eastAsia"/>
                <w:color w:val="000000"/>
                <w:kern w:val="0"/>
                <w:sz w:val="21"/>
                <w:szCs w:val="21"/>
              </w:rPr>
              <w:t>Ⅰ</w:t>
            </w:r>
            <w:r>
              <w:rPr>
                <w:rFonts w:ascii="仿宋" w:eastAsia="仿宋" w:hAnsi="仿宋" w:cs="宋体" w:hint="eastAsia"/>
                <w:color w:val="000000"/>
                <w:kern w:val="0"/>
                <w:sz w:val="21"/>
                <w:szCs w:val="21"/>
              </w:rPr>
              <w:t>(</w:t>
            </w:r>
            <w:r>
              <w:rPr>
                <w:rFonts w:ascii="仿宋" w:eastAsia="仿宋" w:hAnsi="仿宋" w:cs="宋体" w:hint="eastAsia"/>
                <w:color w:val="000000"/>
                <w:kern w:val="0"/>
                <w:sz w:val="21"/>
                <w:szCs w:val="21"/>
              </w:rPr>
              <w:t>含实验</w:t>
            </w:r>
            <w:r>
              <w:rPr>
                <w:rFonts w:ascii="仿宋" w:eastAsia="仿宋" w:hAnsi="仿宋" w:cs="宋体" w:hint="eastAsia"/>
                <w:color w:val="000000"/>
                <w:kern w:val="0"/>
                <w:sz w:val="21"/>
                <w:szCs w:val="21"/>
              </w:rPr>
              <w:t>)</w:t>
            </w:r>
          </w:p>
        </w:tc>
        <w:tc>
          <w:tcPr>
            <w:tcW w:w="730" w:type="dxa"/>
          </w:tcPr>
          <w:p w14:paraId="0C432416" w14:textId="77777777" w:rsidR="00051200" w:rsidRDefault="00EE2D68">
            <w:pPr>
              <w:widowControl/>
              <w:spacing w:before="0" w:after="0" w:line="240" w:lineRule="auto"/>
              <w:ind w:firstLineChars="0" w:firstLine="0"/>
              <w:jc w:val="center"/>
              <w:rPr>
                <w:rFonts w:ascii="仿宋" w:eastAsia="仿宋" w:hAnsi="仿宋" w:cs="宋体"/>
                <w:color w:val="000000"/>
                <w:kern w:val="0"/>
                <w:sz w:val="21"/>
                <w:szCs w:val="21"/>
              </w:rPr>
            </w:pPr>
            <w:r>
              <w:rPr>
                <w:rFonts w:ascii="仿宋" w:eastAsia="仿宋" w:hAnsi="仿宋" w:cs="宋体" w:hint="eastAsia"/>
                <w:color w:val="000000"/>
                <w:kern w:val="0"/>
                <w:sz w:val="21"/>
                <w:szCs w:val="21"/>
              </w:rPr>
              <w:t>4</w:t>
            </w:r>
          </w:p>
        </w:tc>
        <w:tc>
          <w:tcPr>
            <w:tcW w:w="2421" w:type="dxa"/>
          </w:tcPr>
          <w:p w14:paraId="06CC1665" w14:textId="77777777" w:rsidR="00051200" w:rsidRDefault="00EE2D68">
            <w:pPr>
              <w:widowControl/>
              <w:spacing w:before="0" w:after="0" w:line="240" w:lineRule="auto"/>
              <w:ind w:firstLineChars="0" w:firstLine="0"/>
              <w:jc w:val="center"/>
              <w:rPr>
                <w:rFonts w:ascii="仿宋" w:eastAsia="仿宋" w:hAnsi="仿宋" w:cs="宋体"/>
                <w:color w:val="000000"/>
                <w:kern w:val="0"/>
                <w:sz w:val="21"/>
                <w:szCs w:val="21"/>
              </w:rPr>
            </w:pPr>
            <w:r>
              <w:rPr>
                <w:rFonts w:ascii="仿宋" w:eastAsia="仿宋" w:hAnsi="仿宋" w:cs="宋体" w:hint="eastAsia"/>
                <w:color w:val="000000"/>
                <w:kern w:val="0"/>
                <w:sz w:val="21"/>
                <w:szCs w:val="21"/>
              </w:rPr>
              <w:t>ELEC003612</w:t>
            </w:r>
          </w:p>
        </w:tc>
        <w:tc>
          <w:tcPr>
            <w:tcW w:w="1518" w:type="dxa"/>
          </w:tcPr>
          <w:p w14:paraId="5E83CF38" w14:textId="77777777" w:rsidR="00051200" w:rsidRDefault="00EE2D68">
            <w:pPr>
              <w:widowControl/>
              <w:spacing w:before="0" w:after="0" w:line="240" w:lineRule="auto"/>
              <w:ind w:firstLineChars="0" w:firstLine="0"/>
              <w:jc w:val="center"/>
              <w:rPr>
                <w:rFonts w:ascii="仿宋" w:eastAsia="仿宋" w:hAnsi="仿宋" w:cs="宋体"/>
                <w:color w:val="000000"/>
                <w:kern w:val="0"/>
                <w:sz w:val="21"/>
                <w:szCs w:val="21"/>
              </w:rPr>
            </w:pPr>
            <w:r>
              <w:rPr>
                <w:rFonts w:ascii="仿宋" w:eastAsia="仿宋" w:hAnsi="仿宋" w:cs="宋体" w:hint="eastAsia"/>
                <w:color w:val="000000"/>
                <w:kern w:val="0"/>
                <w:sz w:val="21"/>
                <w:szCs w:val="21"/>
              </w:rPr>
              <w:t>A</w:t>
            </w:r>
            <w:r>
              <w:rPr>
                <w:rFonts w:ascii="仿宋" w:eastAsia="仿宋" w:hAnsi="仿宋" w:cs="宋体" w:hint="eastAsia"/>
                <w:color w:val="000000"/>
                <w:kern w:val="0"/>
                <w:sz w:val="21"/>
                <w:szCs w:val="21"/>
              </w:rPr>
              <w:t>类课程</w:t>
            </w:r>
          </w:p>
        </w:tc>
      </w:tr>
      <w:tr w:rsidR="00051200" w14:paraId="3CD98318" w14:textId="77777777">
        <w:trPr>
          <w:jc w:val="center"/>
        </w:trPr>
        <w:tc>
          <w:tcPr>
            <w:tcW w:w="704" w:type="dxa"/>
            <w:vMerge/>
          </w:tcPr>
          <w:p w14:paraId="13E794DB" w14:textId="77777777" w:rsidR="00051200" w:rsidRDefault="00051200">
            <w:pPr>
              <w:spacing w:before="0" w:after="0" w:line="460" w:lineRule="exact"/>
              <w:ind w:firstLine="420"/>
              <w:rPr>
                <w:rFonts w:ascii="仿宋" w:eastAsia="仿宋" w:hAnsi="仿宋"/>
                <w:color w:val="000000"/>
                <w:kern w:val="0"/>
                <w:sz w:val="21"/>
                <w:szCs w:val="21"/>
              </w:rPr>
            </w:pPr>
          </w:p>
        </w:tc>
        <w:tc>
          <w:tcPr>
            <w:tcW w:w="992" w:type="dxa"/>
            <w:vMerge/>
          </w:tcPr>
          <w:p w14:paraId="36464B10" w14:textId="77777777" w:rsidR="00051200" w:rsidRDefault="00051200">
            <w:pPr>
              <w:spacing w:before="0" w:after="0" w:line="460" w:lineRule="exact"/>
              <w:ind w:firstLineChars="0" w:firstLine="0"/>
              <w:rPr>
                <w:rFonts w:ascii="仿宋" w:eastAsia="仿宋" w:hAnsi="仿宋"/>
                <w:color w:val="000000"/>
                <w:kern w:val="0"/>
                <w:sz w:val="21"/>
                <w:szCs w:val="21"/>
              </w:rPr>
            </w:pPr>
          </w:p>
        </w:tc>
        <w:tc>
          <w:tcPr>
            <w:tcW w:w="2368" w:type="dxa"/>
          </w:tcPr>
          <w:p w14:paraId="41BA6374" w14:textId="77777777" w:rsidR="00051200" w:rsidRDefault="00EE2D68">
            <w:pPr>
              <w:widowControl/>
              <w:spacing w:before="0" w:after="0" w:line="240" w:lineRule="auto"/>
              <w:ind w:firstLineChars="0" w:firstLine="0"/>
              <w:jc w:val="center"/>
              <w:rPr>
                <w:rFonts w:ascii="仿宋" w:eastAsia="仿宋" w:hAnsi="仿宋" w:cs="宋体"/>
                <w:color w:val="000000"/>
                <w:kern w:val="0"/>
                <w:sz w:val="21"/>
                <w:szCs w:val="21"/>
              </w:rPr>
            </w:pPr>
            <w:r>
              <w:rPr>
                <w:rFonts w:ascii="仿宋" w:eastAsia="仿宋" w:hAnsi="仿宋" w:cs="宋体" w:hint="eastAsia"/>
                <w:color w:val="000000"/>
                <w:kern w:val="0"/>
                <w:sz w:val="21"/>
                <w:szCs w:val="21"/>
              </w:rPr>
              <w:t>复变函数与积分变换</w:t>
            </w:r>
          </w:p>
        </w:tc>
        <w:tc>
          <w:tcPr>
            <w:tcW w:w="730" w:type="dxa"/>
          </w:tcPr>
          <w:p w14:paraId="26862D49" w14:textId="77777777" w:rsidR="00051200" w:rsidRDefault="00EE2D68">
            <w:pPr>
              <w:widowControl/>
              <w:spacing w:before="0" w:after="0" w:line="240" w:lineRule="auto"/>
              <w:ind w:firstLineChars="0" w:firstLine="0"/>
              <w:jc w:val="center"/>
              <w:rPr>
                <w:rFonts w:ascii="仿宋" w:eastAsia="仿宋" w:hAnsi="仿宋" w:cs="宋体"/>
                <w:color w:val="000000"/>
                <w:kern w:val="0"/>
                <w:sz w:val="21"/>
                <w:szCs w:val="21"/>
              </w:rPr>
            </w:pPr>
            <w:r>
              <w:rPr>
                <w:rFonts w:ascii="仿宋" w:eastAsia="仿宋" w:hAnsi="仿宋" w:cs="宋体" w:hint="eastAsia"/>
                <w:color w:val="000000"/>
                <w:kern w:val="0"/>
                <w:sz w:val="21"/>
                <w:szCs w:val="21"/>
              </w:rPr>
              <w:t>3</w:t>
            </w:r>
          </w:p>
        </w:tc>
        <w:tc>
          <w:tcPr>
            <w:tcW w:w="2421" w:type="dxa"/>
          </w:tcPr>
          <w:p w14:paraId="048422B0" w14:textId="77777777" w:rsidR="00051200" w:rsidRDefault="00EE2D68">
            <w:pPr>
              <w:widowControl/>
              <w:spacing w:before="0" w:after="0" w:line="240" w:lineRule="auto"/>
              <w:ind w:firstLineChars="0" w:firstLine="0"/>
              <w:jc w:val="center"/>
              <w:rPr>
                <w:rFonts w:ascii="仿宋" w:eastAsia="仿宋" w:hAnsi="仿宋" w:cs="宋体"/>
                <w:color w:val="000000"/>
                <w:kern w:val="0"/>
                <w:sz w:val="21"/>
                <w:szCs w:val="21"/>
              </w:rPr>
            </w:pPr>
            <w:r>
              <w:rPr>
                <w:rFonts w:ascii="仿宋" w:eastAsia="仿宋" w:hAnsi="仿宋" w:cs="宋体" w:hint="eastAsia"/>
                <w:color w:val="000000"/>
                <w:kern w:val="0"/>
                <w:sz w:val="21"/>
                <w:szCs w:val="21"/>
              </w:rPr>
              <w:t>MATH001912</w:t>
            </w:r>
          </w:p>
        </w:tc>
        <w:tc>
          <w:tcPr>
            <w:tcW w:w="1518" w:type="dxa"/>
          </w:tcPr>
          <w:p w14:paraId="5C337342" w14:textId="77777777" w:rsidR="00051200" w:rsidRDefault="00EE2D68">
            <w:pPr>
              <w:widowControl/>
              <w:spacing w:before="0" w:after="0" w:line="240" w:lineRule="auto"/>
              <w:ind w:firstLineChars="0" w:firstLine="0"/>
              <w:jc w:val="center"/>
              <w:rPr>
                <w:rFonts w:ascii="仿宋" w:eastAsia="仿宋" w:hAnsi="仿宋" w:cs="宋体"/>
                <w:color w:val="000000"/>
                <w:kern w:val="0"/>
                <w:sz w:val="21"/>
                <w:szCs w:val="21"/>
              </w:rPr>
            </w:pPr>
            <w:r>
              <w:rPr>
                <w:rFonts w:ascii="仿宋" w:eastAsia="仿宋" w:hAnsi="仿宋" w:cs="宋体" w:hint="eastAsia"/>
                <w:color w:val="000000"/>
                <w:kern w:val="0"/>
                <w:sz w:val="21"/>
                <w:szCs w:val="21"/>
              </w:rPr>
              <w:t>B</w:t>
            </w:r>
            <w:r>
              <w:rPr>
                <w:rFonts w:ascii="仿宋" w:eastAsia="仿宋" w:hAnsi="仿宋" w:cs="宋体" w:hint="eastAsia"/>
                <w:color w:val="000000"/>
                <w:kern w:val="0"/>
                <w:sz w:val="21"/>
                <w:szCs w:val="21"/>
              </w:rPr>
              <w:t>类课程</w:t>
            </w:r>
          </w:p>
        </w:tc>
      </w:tr>
      <w:tr w:rsidR="00051200" w14:paraId="19B07127" w14:textId="77777777">
        <w:trPr>
          <w:jc w:val="center"/>
        </w:trPr>
        <w:tc>
          <w:tcPr>
            <w:tcW w:w="704" w:type="dxa"/>
            <w:vMerge/>
          </w:tcPr>
          <w:p w14:paraId="7F86FA92" w14:textId="77777777" w:rsidR="00051200" w:rsidRDefault="00051200">
            <w:pPr>
              <w:spacing w:before="0" w:after="0" w:line="460" w:lineRule="exact"/>
              <w:ind w:firstLine="420"/>
              <w:rPr>
                <w:rFonts w:ascii="仿宋" w:eastAsia="仿宋" w:hAnsi="仿宋"/>
                <w:color w:val="000000"/>
                <w:kern w:val="0"/>
                <w:sz w:val="21"/>
                <w:szCs w:val="21"/>
              </w:rPr>
            </w:pPr>
          </w:p>
        </w:tc>
        <w:tc>
          <w:tcPr>
            <w:tcW w:w="992" w:type="dxa"/>
            <w:vMerge/>
          </w:tcPr>
          <w:p w14:paraId="78479E7C" w14:textId="77777777" w:rsidR="00051200" w:rsidRDefault="00051200">
            <w:pPr>
              <w:spacing w:before="0" w:after="0" w:line="460" w:lineRule="exact"/>
              <w:ind w:firstLineChars="0" w:firstLine="0"/>
              <w:rPr>
                <w:rFonts w:ascii="仿宋" w:eastAsia="仿宋" w:hAnsi="仿宋"/>
                <w:color w:val="000000"/>
                <w:kern w:val="0"/>
                <w:sz w:val="21"/>
                <w:szCs w:val="21"/>
              </w:rPr>
            </w:pPr>
          </w:p>
        </w:tc>
        <w:tc>
          <w:tcPr>
            <w:tcW w:w="2368" w:type="dxa"/>
          </w:tcPr>
          <w:p w14:paraId="6E97E72A" w14:textId="77777777" w:rsidR="00051200" w:rsidRDefault="00EE2D68">
            <w:pPr>
              <w:widowControl/>
              <w:spacing w:before="0" w:after="0" w:line="240" w:lineRule="auto"/>
              <w:ind w:firstLineChars="0" w:firstLine="0"/>
              <w:jc w:val="center"/>
              <w:rPr>
                <w:rFonts w:ascii="仿宋" w:eastAsia="仿宋" w:hAnsi="仿宋" w:cs="宋体"/>
                <w:color w:val="000000"/>
                <w:kern w:val="0"/>
                <w:sz w:val="21"/>
                <w:szCs w:val="21"/>
              </w:rPr>
            </w:pPr>
            <w:r>
              <w:rPr>
                <w:rFonts w:ascii="仿宋" w:eastAsia="仿宋" w:hAnsi="仿宋" w:cs="宋体" w:hint="eastAsia"/>
                <w:color w:val="000000"/>
                <w:kern w:val="0"/>
                <w:sz w:val="21"/>
                <w:szCs w:val="21"/>
              </w:rPr>
              <w:t>概率论与数理统计</w:t>
            </w:r>
          </w:p>
        </w:tc>
        <w:tc>
          <w:tcPr>
            <w:tcW w:w="730" w:type="dxa"/>
          </w:tcPr>
          <w:p w14:paraId="548C3AA8" w14:textId="77777777" w:rsidR="00051200" w:rsidRDefault="00EE2D68">
            <w:pPr>
              <w:widowControl/>
              <w:spacing w:before="0" w:after="0" w:line="240" w:lineRule="auto"/>
              <w:ind w:firstLineChars="0" w:firstLine="0"/>
              <w:jc w:val="center"/>
              <w:rPr>
                <w:rFonts w:ascii="仿宋" w:eastAsia="仿宋" w:hAnsi="仿宋" w:cs="宋体"/>
                <w:color w:val="000000"/>
                <w:kern w:val="0"/>
                <w:sz w:val="21"/>
                <w:szCs w:val="21"/>
              </w:rPr>
            </w:pPr>
            <w:r>
              <w:rPr>
                <w:rFonts w:ascii="仿宋" w:eastAsia="仿宋" w:hAnsi="仿宋" w:cs="宋体" w:hint="eastAsia"/>
                <w:color w:val="000000"/>
                <w:kern w:val="0"/>
                <w:sz w:val="21"/>
                <w:szCs w:val="21"/>
              </w:rPr>
              <w:t>3</w:t>
            </w:r>
          </w:p>
        </w:tc>
        <w:tc>
          <w:tcPr>
            <w:tcW w:w="2421" w:type="dxa"/>
          </w:tcPr>
          <w:p w14:paraId="22B31760" w14:textId="77777777" w:rsidR="00051200" w:rsidRDefault="00EE2D68">
            <w:pPr>
              <w:widowControl/>
              <w:spacing w:before="0" w:after="0" w:line="240" w:lineRule="auto"/>
              <w:ind w:firstLineChars="0" w:firstLine="0"/>
              <w:jc w:val="center"/>
              <w:rPr>
                <w:rFonts w:ascii="仿宋" w:eastAsia="仿宋" w:hAnsi="仿宋" w:cs="宋体"/>
                <w:color w:val="000000"/>
                <w:kern w:val="0"/>
                <w:sz w:val="21"/>
                <w:szCs w:val="21"/>
              </w:rPr>
            </w:pPr>
            <w:r>
              <w:rPr>
                <w:rFonts w:ascii="仿宋" w:eastAsia="仿宋" w:hAnsi="仿宋" w:cs="宋体" w:hint="eastAsia"/>
                <w:color w:val="000000"/>
                <w:kern w:val="0"/>
                <w:sz w:val="21"/>
                <w:szCs w:val="21"/>
              </w:rPr>
              <w:t>MATH001612</w:t>
            </w:r>
          </w:p>
        </w:tc>
        <w:tc>
          <w:tcPr>
            <w:tcW w:w="1518" w:type="dxa"/>
          </w:tcPr>
          <w:p w14:paraId="4B947745" w14:textId="77777777" w:rsidR="00051200" w:rsidRDefault="00EE2D68">
            <w:pPr>
              <w:widowControl/>
              <w:spacing w:before="0" w:after="0" w:line="240" w:lineRule="auto"/>
              <w:ind w:firstLineChars="0" w:firstLine="0"/>
              <w:jc w:val="center"/>
              <w:rPr>
                <w:rFonts w:ascii="仿宋" w:eastAsia="仿宋" w:hAnsi="仿宋" w:cs="宋体"/>
                <w:color w:val="000000"/>
                <w:kern w:val="0"/>
                <w:sz w:val="21"/>
                <w:szCs w:val="21"/>
              </w:rPr>
            </w:pPr>
            <w:r>
              <w:rPr>
                <w:rFonts w:ascii="仿宋" w:eastAsia="仿宋" w:hAnsi="仿宋" w:cs="宋体" w:hint="eastAsia"/>
                <w:color w:val="000000"/>
                <w:kern w:val="0"/>
                <w:sz w:val="21"/>
                <w:szCs w:val="21"/>
              </w:rPr>
              <w:t>B</w:t>
            </w:r>
            <w:r>
              <w:rPr>
                <w:rFonts w:ascii="仿宋" w:eastAsia="仿宋" w:hAnsi="仿宋" w:cs="宋体" w:hint="eastAsia"/>
                <w:color w:val="000000"/>
                <w:kern w:val="0"/>
                <w:sz w:val="21"/>
                <w:szCs w:val="21"/>
              </w:rPr>
              <w:t>类课程</w:t>
            </w:r>
          </w:p>
        </w:tc>
      </w:tr>
      <w:tr w:rsidR="00051200" w14:paraId="0F978877" w14:textId="77777777">
        <w:trPr>
          <w:jc w:val="center"/>
        </w:trPr>
        <w:tc>
          <w:tcPr>
            <w:tcW w:w="704" w:type="dxa"/>
            <w:vMerge/>
          </w:tcPr>
          <w:p w14:paraId="20F1ABE7" w14:textId="77777777" w:rsidR="00051200" w:rsidRDefault="00051200">
            <w:pPr>
              <w:spacing w:before="0" w:after="0" w:line="460" w:lineRule="exact"/>
              <w:ind w:firstLine="420"/>
              <w:rPr>
                <w:rFonts w:ascii="仿宋" w:eastAsia="仿宋" w:hAnsi="仿宋"/>
                <w:color w:val="000000"/>
                <w:kern w:val="0"/>
                <w:sz w:val="21"/>
                <w:szCs w:val="21"/>
              </w:rPr>
            </w:pPr>
          </w:p>
        </w:tc>
        <w:tc>
          <w:tcPr>
            <w:tcW w:w="992" w:type="dxa"/>
            <w:vMerge/>
          </w:tcPr>
          <w:p w14:paraId="725C8260" w14:textId="77777777" w:rsidR="00051200" w:rsidRDefault="00051200">
            <w:pPr>
              <w:spacing w:before="0" w:after="0" w:line="460" w:lineRule="exact"/>
              <w:ind w:firstLineChars="0" w:firstLine="0"/>
              <w:rPr>
                <w:rFonts w:ascii="仿宋" w:eastAsia="仿宋" w:hAnsi="仿宋"/>
                <w:color w:val="000000"/>
                <w:kern w:val="0"/>
                <w:sz w:val="21"/>
                <w:szCs w:val="21"/>
              </w:rPr>
            </w:pPr>
          </w:p>
        </w:tc>
        <w:tc>
          <w:tcPr>
            <w:tcW w:w="2368" w:type="dxa"/>
          </w:tcPr>
          <w:p w14:paraId="62028553" w14:textId="77777777" w:rsidR="00051200" w:rsidRDefault="00EE2D68">
            <w:pPr>
              <w:widowControl/>
              <w:spacing w:before="0" w:after="0" w:line="240" w:lineRule="auto"/>
              <w:ind w:firstLineChars="0" w:firstLine="0"/>
              <w:jc w:val="center"/>
              <w:rPr>
                <w:rFonts w:ascii="仿宋" w:eastAsia="仿宋" w:hAnsi="仿宋" w:cs="宋体"/>
                <w:color w:val="000000"/>
                <w:kern w:val="0"/>
                <w:sz w:val="21"/>
                <w:szCs w:val="21"/>
              </w:rPr>
            </w:pPr>
            <w:r>
              <w:rPr>
                <w:rFonts w:ascii="仿宋" w:eastAsia="仿宋" w:hAnsi="仿宋" w:cs="宋体" w:hint="eastAsia"/>
                <w:color w:val="000000"/>
                <w:kern w:val="0"/>
                <w:sz w:val="21"/>
                <w:szCs w:val="21"/>
              </w:rPr>
              <w:t>大学物理</w:t>
            </w:r>
            <w:r>
              <w:rPr>
                <w:rFonts w:ascii="仿宋" w:eastAsia="仿宋" w:hAnsi="仿宋" w:cs="宋体" w:hint="eastAsia"/>
                <w:color w:val="000000"/>
                <w:kern w:val="0"/>
                <w:sz w:val="21"/>
                <w:szCs w:val="21"/>
              </w:rPr>
              <w:t>BII</w:t>
            </w:r>
            <w:r>
              <w:rPr>
                <w:rFonts w:ascii="仿宋" w:eastAsia="仿宋" w:hAnsi="仿宋" w:cs="宋体" w:hint="eastAsia"/>
                <w:color w:val="000000"/>
                <w:kern w:val="0"/>
                <w:sz w:val="21"/>
                <w:szCs w:val="21"/>
              </w:rPr>
              <w:t>或</w:t>
            </w:r>
            <w:r>
              <w:rPr>
                <w:rFonts w:ascii="仿宋" w:eastAsia="仿宋" w:hAnsi="仿宋" w:cs="宋体" w:hint="eastAsia"/>
                <w:color w:val="000000"/>
                <w:kern w:val="0"/>
                <w:sz w:val="21"/>
                <w:szCs w:val="21"/>
              </w:rPr>
              <w:t>DII</w:t>
            </w:r>
          </w:p>
        </w:tc>
        <w:tc>
          <w:tcPr>
            <w:tcW w:w="730" w:type="dxa"/>
          </w:tcPr>
          <w:p w14:paraId="15C1A316" w14:textId="77777777" w:rsidR="00051200" w:rsidRDefault="00EE2D68">
            <w:pPr>
              <w:widowControl/>
              <w:spacing w:before="0" w:after="0" w:line="240" w:lineRule="auto"/>
              <w:ind w:firstLineChars="0" w:firstLine="0"/>
              <w:jc w:val="center"/>
              <w:rPr>
                <w:rFonts w:ascii="仿宋" w:eastAsia="仿宋" w:hAnsi="仿宋" w:cs="宋体"/>
                <w:color w:val="000000"/>
                <w:kern w:val="0"/>
                <w:sz w:val="21"/>
                <w:szCs w:val="21"/>
              </w:rPr>
            </w:pPr>
            <w:r>
              <w:rPr>
                <w:rFonts w:ascii="仿宋" w:eastAsia="仿宋" w:hAnsi="仿宋" w:cs="宋体" w:hint="eastAsia"/>
                <w:color w:val="000000"/>
                <w:kern w:val="0"/>
                <w:sz w:val="21"/>
                <w:szCs w:val="21"/>
              </w:rPr>
              <w:t>3</w:t>
            </w:r>
          </w:p>
        </w:tc>
        <w:tc>
          <w:tcPr>
            <w:tcW w:w="2421" w:type="dxa"/>
          </w:tcPr>
          <w:p w14:paraId="409A45FA" w14:textId="77777777" w:rsidR="00051200" w:rsidRDefault="00EE2D68">
            <w:pPr>
              <w:widowControl/>
              <w:spacing w:before="0" w:after="0" w:line="240" w:lineRule="auto"/>
              <w:ind w:firstLineChars="0" w:firstLine="0"/>
              <w:jc w:val="center"/>
              <w:rPr>
                <w:rFonts w:ascii="仿宋" w:eastAsia="仿宋" w:hAnsi="仿宋" w:cs="宋体"/>
                <w:color w:val="000000"/>
                <w:kern w:val="0"/>
                <w:sz w:val="21"/>
                <w:szCs w:val="21"/>
              </w:rPr>
            </w:pPr>
            <w:r>
              <w:rPr>
                <w:rFonts w:ascii="仿宋" w:eastAsia="仿宋" w:hAnsi="仿宋" w:cs="宋体"/>
                <w:color w:val="000000"/>
                <w:kern w:val="0"/>
                <w:sz w:val="21"/>
                <w:szCs w:val="21"/>
              </w:rPr>
              <w:t>PHYS001212/PHYS011812</w:t>
            </w:r>
          </w:p>
        </w:tc>
        <w:tc>
          <w:tcPr>
            <w:tcW w:w="1518" w:type="dxa"/>
          </w:tcPr>
          <w:p w14:paraId="797B707E" w14:textId="77777777" w:rsidR="00051200" w:rsidRDefault="00EE2D68">
            <w:pPr>
              <w:widowControl/>
              <w:spacing w:before="0" w:after="0" w:line="240" w:lineRule="auto"/>
              <w:ind w:firstLineChars="0" w:firstLine="0"/>
              <w:jc w:val="center"/>
              <w:rPr>
                <w:rFonts w:ascii="仿宋" w:eastAsia="仿宋" w:hAnsi="仿宋" w:cs="宋体"/>
                <w:color w:val="000000"/>
                <w:kern w:val="0"/>
                <w:sz w:val="21"/>
                <w:szCs w:val="21"/>
              </w:rPr>
            </w:pPr>
            <w:r>
              <w:rPr>
                <w:rFonts w:ascii="仿宋" w:eastAsia="仿宋" w:hAnsi="仿宋" w:cs="宋体" w:hint="eastAsia"/>
                <w:color w:val="000000"/>
                <w:kern w:val="0"/>
                <w:sz w:val="21"/>
                <w:szCs w:val="21"/>
              </w:rPr>
              <w:t>B</w:t>
            </w:r>
            <w:r>
              <w:rPr>
                <w:rFonts w:ascii="仿宋" w:eastAsia="仿宋" w:hAnsi="仿宋" w:cs="宋体" w:hint="eastAsia"/>
                <w:color w:val="000000"/>
                <w:kern w:val="0"/>
                <w:sz w:val="21"/>
                <w:szCs w:val="21"/>
              </w:rPr>
              <w:t>类课程</w:t>
            </w:r>
          </w:p>
        </w:tc>
      </w:tr>
      <w:tr w:rsidR="00051200" w14:paraId="31A483AE" w14:textId="77777777">
        <w:trPr>
          <w:jc w:val="center"/>
        </w:trPr>
        <w:tc>
          <w:tcPr>
            <w:tcW w:w="704" w:type="dxa"/>
            <w:vMerge/>
          </w:tcPr>
          <w:p w14:paraId="435AE5EB" w14:textId="77777777" w:rsidR="00051200" w:rsidRDefault="00051200">
            <w:pPr>
              <w:spacing w:before="0" w:after="0" w:line="460" w:lineRule="exact"/>
              <w:ind w:firstLine="420"/>
              <w:rPr>
                <w:rFonts w:ascii="仿宋" w:eastAsia="仿宋" w:hAnsi="仿宋"/>
                <w:color w:val="000000"/>
                <w:kern w:val="0"/>
                <w:sz w:val="21"/>
                <w:szCs w:val="21"/>
              </w:rPr>
            </w:pPr>
          </w:p>
        </w:tc>
        <w:tc>
          <w:tcPr>
            <w:tcW w:w="992" w:type="dxa"/>
            <w:vMerge/>
          </w:tcPr>
          <w:p w14:paraId="1133340D" w14:textId="77777777" w:rsidR="00051200" w:rsidRDefault="00051200">
            <w:pPr>
              <w:spacing w:before="0" w:after="0" w:line="460" w:lineRule="exact"/>
              <w:ind w:firstLineChars="0" w:firstLine="0"/>
              <w:rPr>
                <w:rFonts w:ascii="仿宋" w:eastAsia="仿宋" w:hAnsi="仿宋"/>
                <w:color w:val="000000"/>
                <w:kern w:val="0"/>
                <w:sz w:val="21"/>
                <w:szCs w:val="21"/>
              </w:rPr>
            </w:pPr>
          </w:p>
        </w:tc>
        <w:tc>
          <w:tcPr>
            <w:tcW w:w="2368" w:type="dxa"/>
          </w:tcPr>
          <w:p w14:paraId="74609BBB" w14:textId="77777777" w:rsidR="00051200" w:rsidRDefault="00EE2D68">
            <w:pPr>
              <w:widowControl/>
              <w:spacing w:before="0" w:after="0" w:line="240" w:lineRule="auto"/>
              <w:ind w:firstLineChars="0" w:firstLine="0"/>
              <w:jc w:val="center"/>
              <w:rPr>
                <w:rFonts w:ascii="仿宋" w:eastAsia="仿宋" w:hAnsi="仿宋" w:cs="宋体"/>
                <w:color w:val="000000"/>
                <w:kern w:val="0"/>
                <w:sz w:val="21"/>
                <w:szCs w:val="21"/>
              </w:rPr>
            </w:pPr>
            <w:r>
              <w:rPr>
                <w:rFonts w:ascii="仿宋" w:eastAsia="仿宋" w:hAnsi="仿宋" w:cs="宋体" w:hint="eastAsia"/>
                <w:color w:val="000000"/>
                <w:kern w:val="0"/>
                <w:sz w:val="21"/>
                <w:szCs w:val="21"/>
              </w:rPr>
              <w:t>电路分析</w:t>
            </w:r>
            <w:r>
              <w:rPr>
                <w:rFonts w:ascii="仿宋" w:eastAsia="仿宋" w:hAnsi="仿宋" w:cs="宋体" w:hint="eastAsia"/>
                <w:color w:val="000000"/>
                <w:kern w:val="0"/>
                <w:sz w:val="21"/>
                <w:szCs w:val="21"/>
              </w:rPr>
              <w:t>A</w:t>
            </w:r>
            <w:r>
              <w:rPr>
                <w:rFonts w:ascii="仿宋" w:eastAsia="仿宋" w:hAnsi="仿宋" w:cs="宋体" w:hint="eastAsia"/>
                <w:color w:val="000000"/>
                <w:kern w:val="0"/>
                <w:sz w:val="21"/>
                <w:szCs w:val="21"/>
              </w:rPr>
              <w:t>Ⅱ</w:t>
            </w:r>
            <w:r>
              <w:rPr>
                <w:rFonts w:ascii="仿宋" w:eastAsia="仿宋" w:hAnsi="仿宋" w:cs="宋体" w:hint="eastAsia"/>
                <w:color w:val="000000"/>
                <w:kern w:val="0"/>
                <w:sz w:val="21"/>
                <w:szCs w:val="21"/>
              </w:rPr>
              <w:t>(</w:t>
            </w:r>
            <w:r>
              <w:rPr>
                <w:rFonts w:ascii="仿宋" w:eastAsia="仿宋" w:hAnsi="仿宋" w:cs="宋体" w:hint="eastAsia"/>
                <w:color w:val="000000"/>
                <w:kern w:val="0"/>
                <w:sz w:val="21"/>
                <w:szCs w:val="21"/>
              </w:rPr>
              <w:t>含实验</w:t>
            </w:r>
            <w:r>
              <w:rPr>
                <w:rFonts w:ascii="仿宋" w:eastAsia="仿宋" w:hAnsi="仿宋" w:cs="宋体" w:hint="eastAsia"/>
                <w:color w:val="000000"/>
                <w:kern w:val="0"/>
                <w:sz w:val="21"/>
                <w:szCs w:val="21"/>
              </w:rPr>
              <w:t>)</w:t>
            </w:r>
          </w:p>
        </w:tc>
        <w:tc>
          <w:tcPr>
            <w:tcW w:w="730" w:type="dxa"/>
          </w:tcPr>
          <w:p w14:paraId="394339F0" w14:textId="77777777" w:rsidR="00051200" w:rsidRDefault="00EE2D68">
            <w:pPr>
              <w:widowControl/>
              <w:spacing w:before="0" w:after="0" w:line="240" w:lineRule="auto"/>
              <w:ind w:firstLineChars="0" w:firstLine="0"/>
              <w:jc w:val="center"/>
              <w:rPr>
                <w:rFonts w:ascii="仿宋" w:eastAsia="仿宋" w:hAnsi="仿宋" w:cs="宋体"/>
                <w:color w:val="000000"/>
                <w:kern w:val="0"/>
                <w:sz w:val="21"/>
                <w:szCs w:val="21"/>
              </w:rPr>
            </w:pPr>
            <w:r>
              <w:rPr>
                <w:rFonts w:ascii="仿宋" w:eastAsia="仿宋" w:hAnsi="仿宋" w:cs="宋体" w:hint="eastAsia"/>
                <w:color w:val="000000"/>
                <w:kern w:val="0"/>
                <w:sz w:val="21"/>
                <w:szCs w:val="21"/>
              </w:rPr>
              <w:t>4</w:t>
            </w:r>
          </w:p>
        </w:tc>
        <w:tc>
          <w:tcPr>
            <w:tcW w:w="2421" w:type="dxa"/>
          </w:tcPr>
          <w:p w14:paraId="63128055" w14:textId="77777777" w:rsidR="00051200" w:rsidRDefault="00EE2D68">
            <w:pPr>
              <w:widowControl/>
              <w:spacing w:before="0" w:after="0" w:line="240" w:lineRule="auto"/>
              <w:ind w:firstLineChars="0" w:firstLine="0"/>
              <w:jc w:val="center"/>
              <w:rPr>
                <w:rFonts w:ascii="仿宋" w:eastAsia="仿宋" w:hAnsi="仿宋" w:cs="宋体"/>
                <w:color w:val="000000"/>
                <w:kern w:val="0"/>
                <w:sz w:val="21"/>
                <w:szCs w:val="21"/>
              </w:rPr>
            </w:pPr>
            <w:r>
              <w:rPr>
                <w:rFonts w:ascii="仿宋" w:eastAsia="仿宋" w:hAnsi="仿宋" w:cs="宋体" w:hint="eastAsia"/>
                <w:color w:val="000000"/>
                <w:kern w:val="0"/>
                <w:sz w:val="21"/>
                <w:szCs w:val="21"/>
              </w:rPr>
              <w:t>ELEC003712</w:t>
            </w:r>
          </w:p>
        </w:tc>
        <w:tc>
          <w:tcPr>
            <w:tcW w:w="1518" w:type="dxa"/>
          </w:tcPr>
          <w:p w14:paraId="57D2160B" w14:textId="77777777" w:rsidR="00051200" w:rsidRDefault="00EE2D68">
            <w:pPr>
              <w:widowControl/>
              <w:spacing w:before="0" w:after="0" w:line="240" w:lineRule="auto"/>
              <w:ind w:firstLineChars="0" w:firstLine="0"/>
              <w:jc w:val="center"/>
              <w:rPr>
                <w:rFonts w:ascii="仿宋" w:eastAsia="仿宋" w:hAnsi="仿宋" w:cs="宋体"/>
                <w:color w:val="000000"/>
                <w:kern w:val="0"/>
                <w:sz w:val="21"/>
                <w:szCs w:val="21"/>
              </w:rPr>
            </w:pPr>
            <w:r>
              <w:rPr>
                <w:rFonts w:ascii="仿宋" w:eastAsia="仿宋" w:hAnsi="仿宋" w:cs="宋体" w:hint="eastAsia"/>
                <w:color w:val="000000"/>
                <w:kern w:val="0"/>
                <w:sz w:val="21"/>
                <w:szCs w:val="21"/>
              </w:rPr>
              <w:t>B</w:t>
            </w:r>
            <w:r>
              <w:rPr>
                <w:rFonts w:ascii="仿宋" w:eastAsia="仿宋" w:hAnsi="仿宋" w:cs="宋体" w:hint="eastAsia"/>
                <w:color w:val="000000"/>
                <w:kern w:val="0"/>
                <w:sz w:val="21"/>
                <w:szCs w:val="21"/>
              </w:rPr>
              <w:t>类课程</w:t>
            </w:r>
          </w:p>
        </w:tc>
      </w:tr>
      <w:tr w:rsidR="00051200" w14:paraId="45A2DA5E" w14:textId="77777777">
        <w:trPr>
          <w:jc w:val="center"/>
        </w:trPr>
        <w:tc>
          <w:tcPr>
            <w:tcW w:w="704" w:type="dxa"/>
            <w:vMerge/>
          </w:tcPr>
          <w:p w14:paraId="0F5C8254" w14:textId="77777777" w:rsidR="00051200" w:rsidRDefault="00051200">
            <w:pPr>
              <w:spacing w:before="0" w:after="0" w:line="460" w:lineRule="exact"/>
              <w:ind w:firstLine="420"/>
              <w:rPr>
                <w:rFonts w:ascii="仿宋" w:eastAsia="仿宋" w:hAnsi="仿宋"/>
                <w:color w:val="000000"/>
                <w:kern w:val="0"/>
                <w:sz w:val="21"/>
                <w:szCs w:val="21"/>
              </w:rPr>
            </w:pPr>
          </w:p>
        </w:tc>
        <w:tc>
          <w:tcPr>
            <w:tcW w:w="992" w:type="dxa"/>
            <w:vMerge/>
          </w:tcPr>
          <w:p w14:paraId="6B009B5E" w14:textId="77777777" w:rsidR="00051200" w:rsidRDefault="00051200">
            <w:pPr>
              <w:spacing w:before="0" w:after="0" w:line="460" w:lineRule="exact"/>
              <w:ind w:firstLineChars="0" w:firstLine="0"/>
              <w:rPr>
                <w:rFonts w:ascii="仿宋" w:eastAsia="仿宋" w:hAnsi="仿宋"/>
                <w:color w:val="000000"/>
                <w:kern w:val="0"/>
                <w:sz w:val="21"/>
                <w:szCs w:val="21"/>
              </w:rPr>
            </w:pPr>
          </w:p>
        </w:tc>
        <w:tc>
          <w:tcPr>
            <w:tcW w:w="2368" w:type="dxa"/>
          </w:tcPr>
          <w:p w14:paraId="11555099" w14:textId="77777777" w:rsidR="00051200" w:rsidRDefault="00EE2D68">
            <w:pPr>
              <w:widowControl/>
              <w:spacing w:before="0" w:after="0" w:line="240" w:lineRule="auto"/>
              <w:ind w:firstLineChars="0" w:firstLine="0"/>
              <w:jc w:val="center"/>
              <w:rPr>
                <w:rFonts w:ascii="仿宋" w:eastAsia="仿宋" w:hAnsi="仿宋" w:cs="宋体"/>
                <w:color w:val="000000"/>
                <w:kern w:val="0"/>
                <w:sz w:val="21"/>
                <w:szCs w:val="21"/>
              </w:rPr>
            </w:pPr>
            <w:r>
              <w:rPr>
                <w:rFonts w:ascii="仿宋" w:eastAsia="仿宋" w:hAnsi="仿宋" w:cs="宋体" w:hint="eastAsia"/>
                <w:color w:val="000000"/>
                <w:kern w:val="0"/>
                <w:sz w:val="21"/>
                <w:szCs w:val="21"/>
              </w:rPr>
              <w:t>模拟电子技术</w:t>
            </w:r>
            <w:r>
              <w:rPr>
                <w:rFonts w:ascii="仿宋" w:eastAsia="仿宋" w:hAnsi="仿宋" w:cs="宋体" w:hint="eastAsia"/>
                <w:color w:val="000000"/>
                <w:kern w:val="0"/>
                <w:sz w:val="21"/>
                <w:szCs w:val="21"/>
              </w:rPr>
              <w:t>B</w:t>
            </w:r>
          </w:p>
        </w:tc>
        <w:tc>
          <w:tcPr>
            <w:tcW w:w="730" w:type="dxa"/>
          </w:tcPr>
          <w:p w14:paraId="1101C358" w14:textId="77777777" w:rsidR="00051200" w:rsidRDefault="00EE2D68">
            <w:pPr>
              <w:widowControl/>
              <w:spacing w:before="0" w:after="0" w:line="240" w:lineRule="auto"/>
              <w:ind w:firstLineChars="0" w:firstLine="0"/>
              <w:jc w:val="center"/>
              <w:rPr>
                <w:rFonts w:ascii="仿宋" w:eastAsia="仿宋" w:hAnsi="仿宋" w:cs="宋体"/>
                <w:color w:val="000000"/>
                <w:kern w:val="0"/>
                <w:sz w:val="21"/>
                <w:szCs w:val="21"/>
              </w:rPr>
            </w:pPr>
            <w:r>
              <w:rPr>
                <w:rFonts w:ascii="仿宋" w:eastAsia="仿宋" w:hAnsi="仿宋" w:cs="宋体" w:hint="eastAsia"/>
                <w:color w:val="000000"/>
                <w:kern w:val="0"/>
                <w:sz w:val="21"/>
                <w:szCs w:val="21"/>
              </w:rPr>
              <w:t>3</w:t>
            </w:r>
          </w:p>
        </w:tc>
        <w:tc>
          <w:tcPr>
            <w:tcW w:w="2421" w:type="dxa"/>
          </w:tcPr>
          <w:p w14:paraId="0BAFBE92" w14:textId="77777777" w:rsidR="00051200" w:rsidRDefault="00EE2D68">
            <w:pPr>
              <w:widowControl/>
              <w:spacing w:before="0" w:after="0" w:line="240" w:lineRule="auto"/>
              <w:ind w:firstLineChars="0" w:firstLine="0"/>
              <w:jc w:val="center"/>
              <w:rPr>
                <w:rFonts w:ascii="仿宋" w:eastAsia="仿宋" w:hAnsi="仿宋" w:cs="宋体"/>
                <w:color w:val="000000"/>
                <w:kern w:val="0"/>
                <w:sz w:val="21"/>
                <w:szCs w:val="21"/>
              </w:rPr>
            </w:pPr>
            <w:r>
              <w:rPr>
                <w:rFonts w:ascii="仿宋" w:eastAsia="仿宋" w:hAnsi="仿宋" w:cs="宋体" w:hint="eastAsia"/>
                <w:color w:val="000000"/>
                <w:kern w:val="0"/>
                <w:sz w:val="21"/>
                <w:szCs w:val="21"/>
              </w:rPr>
              <w:t>SIST000912</w:t>
            </w:r>
          </w:p>
        </w:tc>
        <w:tc>
          <w:tcPr>
            <w:tcW w:w="1518" w:type="dxa"/>
          </w:tcPr>
          <w:p w14:paraId="702E91F8" w14:textId="77777777" w:rsidR="00051200" w:rsidRDefault="00EE2D68">
            <w:pPr>
              <w:widowControl/>
              <w:spacing w:before="0" w:after="0" w:line="240" w:lineRule="auto"/>
              <w:ind w:firstLineChars="0" w:firstLine="0"/>
              <w:jc w:val="center"/>
              <w:rPr>
                <w:rFonts w:ascii="仿宋" w:eastAsia="仿宋" w:hAnsi="仿宋" w:cs="宋体"/>
                <w:color w:val="000000"/>
                <w:kern w:val="0"/>
                <w:sz w:val="21"/>
                <w:szCs w:val="21"/>
              </w:rPr>
            </w:pPr>
            <w:r>
              <w:rPr>
                <w:rFonts w:ascii="仿宋" w:eastAsia="仿宋" w:hAnsi="仿宋" w:cs="宋体" w:hint="eastAsia"/>
                <w:color w:val="000000"/>
                <w:kern w:val="0"/>
                <w:sz w:val="21"/>
                <w:szCs w:val="21"/>
              </w:rPr>
              <w:t>B</w:t>
            </w:r>
            <w:r>
              <w:rPr>
                <w:rFonts w:ascii="仿宋" w:eastAsia="仿宋" w:hAnsi="仿宋" w:cs="宋体" w:hint="eastAsia"/>
                <w:color w:val="000000"/>
                <w:kern w:val="0"/>
                <w:sz w:val="21"/>
                <w:szCs w:val="21"/>
              </w:rPr>
              <w:t>类课程</w:t>
            </w:r>
          </w:p>
        </w:tc>
      </w:tr>
    </w:tbl>
    <w:p w14:paraId="13A02AFB" w14:textId="77777777" w:rsidR="00051200" w:rsidRDefault="00EE2D68">
      <w:pPr>
        <w:pStyle w:val="a9"/>
        <w:spacing w:line="240" w:lineRule="auto"/>
        <w:rPr>
          <w:rFonts w:ascii="仿宋" w:eastAsia="仿宋" w:hAnsi="仿宋"/>
          <w:b w:val="0"/>
          <w:bCs w:val="0"/>
          <w:sz w:val="18"/>
          <w:szCs w:val="21"/>
        </w:rPr>
      </w:pPr>
      <w:r>
        <w:rPr>
          <w:rFonts w:ascii="仿宋" w:eastAsia="仿宋" w:hAnsi="仿宋" w:hint="eastAsia"/>
          <w:b w:val="0"/>
          <w:bCs w:val="0"/>
          <w:sz w:val="18"/>
          <w:szCs w:val="21"/>
        </w:rPr>
        <w:t>注</w:t>
      </w:r>
      <w:r>
        <w:rPr>
          <w:rFonts w:ascii="仿宋" w:eastAsia="仿宋" w:hAnsi="仿宋"/>
          <w:b w:val="0"/>
          <w:bCs w:val="0"/>
          <w:sz w:val="18"/>
          <w:szCs w:val="21"/>
        </w:rPr>
        <w:t>：</w:t>
      </w:r>
      <w:r>
        <w:rPr>
          <w:rFonts w:ascii="仿宋" w:eastAsia="仿宋" w:hAnsi="仿宋"/>
          <w:b w:val="0"/>
          <w:bCs w:val="0"/>
          <w:sz w:val="18"/>
          <w:szCs w:val="21"/>
        </w:rPr>
        <w:t>1</w:t>
      </w:r>
      <w:r>
        <w:rPr>
          <w:rFonts w:ascii="仿宋" w:eastAsia="仿宋" w:hAnsi="仿宋"/>
          <w:b w:val="0"/>
          <w:bCs w:val="0"/>
          <w:sz w:val="18"/>
          <w:szCs w:val="21"/>
        </w:rPr>
        <w:t>、一年级申请转专业学生必须选修并通过至少</w:t>
      </w:r>
      <w:r>
        <w:rPr>
          <w:rFonts w:ascii="仿宋" w:eastAsia="仿宋" w:hAnsi="仿宋"/>
          <w:b w:val="0"/>
          <w:bCs w:val="0"/>
          <w:sz w:val="18"/>
          <w:szCs w:val="21"/>
        </w:rPr>
        <w:t>4</w:t>
      </w:r>
      <w:r>
        <w:rPr>
          <w:rFonts w:ascii="仿宋" w:eastAsia="仿宋" w:hAnsi="仿宋"/>
          <w:b w:val="0"/>
          <w:bCs w:val="0"/>
          <w:sz w:val="18"/>
          <w:szCs w:val="21"/>
        </w:rPr>
        <w:t>门</w:t>
      </w:r>
      <w:r>
        <w:rPr>
          <w:rFonts w:ascii="仿宋" w:eastAsia="仿宋" w:hAnsi="仿宋" w:hint="eastAsia"/>
          <w:b w:val="0"/>
          <w:bCs w:val="0"/>
          <w:sz w:val="18"/>
          <w:szCs w:val="21"/>
        </w:rPr>
        <w:t>A</w:t>
      </w:r>
      <w:r>
        <w:rPr>
          <w:rFonts w:ascii="仿宋" w:eastAsia="仿宋" w:hAnsi="仿宋" w:hint="eastAsia"/>
          <w:b w:val="0"/>
          <w:bCs w:val="0"/>
          <w:sz w:val="18"/>
          <w:szCs w:val="21"/>
        </w:rPr>
        <w:t>类课程，成绩最好的</w:t>
      </w:r>
      <w:r>
        <w:rPr>
          <w:rFonts w:ascii="仿宋" w:eastAsia="仿宋" w:hAnsi="仿宋" w:hint="eastAsia"/>
          <w:b w:val="0"/>
          <w:bCs w:val="0"/>
          <w:sz w:val="18"/>
          <w:szCs w:val="21"/>
        </w:rPr>
        <w:t>4</w:t>
      </w:r>
      <w:r>
        <w:rPr>
          <w:rFonts w:ascii="仿宋" w:eastAsia="仿宋" w:hAnsi="仿宋" w:hint="eastAsia"/>
          <w:b w:val="0"/>
          <w:bCs w:val="0"/>
          <w:sz w:val="18"/>
          <w:szCs w:val="21"/>
        </w:rPr>
        <w:t>门课程成绩作为排名依据之一；</w:t>
      </w:r>
      <w:r>
        <w:rPr>
          <w:rFonts w:ascii="仿宋" w:eastAsia="仿宋" w:hAnsi="仿宋" w:hint="eastAsia"/>
          <w:b w:val="0"/>
          <w:bCs w:val="0"/>
          <w:sz w:val="18"/>
          <w:szCs w:val="21"/>
        </w:rPr>
        <w:t>2</w:t>
      </w:r>
      <w:r>
        <w:rPr>
          <w:rFonts w:ascii="仿宋" w:eastAsia="仿宋" w:hAnsi="仿宋" w:hint="eastAsia"/>
          <w:b w:val="0"/>
          <w:bCs w:val="0"/>
          <w:sz w:val="18"/>
          <w:szCs w:val="21"/>
        </w:rPr>
        <w:t>、二年级</w:t>
      </w:r>
      <w:r>
        <w:rPr>
          <w:rFonts w:ascii="仿宋" w:eastAsia="仿宋" w:hAnsi="仿宋"/>
          <w:b w:val="0"/>
          <w:bCs w:val="0"/>
          <w:sz w:val="18"/>
          <w:szCs w:val="21"/>
        </w:rPr>
        <w:t>申请转专业学生必须选修并通过至少</w:t>
      </w:r>
      <w:r>
        <w:rPr>
          <w:rFonts w:ascii="仿宋" w:eastAsia="仿宋" w:hAnsi="仿宋"/>
          <w:b w:val="0"/>
          <w:bCs w:val="0"/>
          <w:sz w:val="18"/>
          <w:szCs w:val="21"/>
        </w:rPr>
        <w:t>4</w:t>
      </w:r>
      <w:r>
        <w:rPr>
          <w:rFonts w:ascii="仿宋" w:eastAsia="仿宋" w:hAnsi="仿宋"/>
          <w:b w:val="0"/>
          <w:bCs w:val="0"/>
          <w:sz w:val="18"/>
          <w:szCs w:val="21"/>
        </w:rPr>
        <w:t>门</w:t>
      </w:r>
      <w:r>
        <w:rPr>
          <w:rFonts w:ascii="仿宋" w:eastAsia="仿宋" w:hAnsi="仿宋" w:hint="eastAsia"/>
          <w:b w:val="0"/>
          <w:bCs w:val="0"/>
          <w:sz w:val="18"/>
          <w:szCs w:val="21"/>
        </w:rPr>
        <w:t>A</w:t>
      </w:r>
      <w:r>
        <w:rPr>
          <w:rFonts w:ascii="仿宋" w:eastAsia="仿宋" w:hAnsi="仿宋" w:hint="eastAsia"/>
          <w:b w:val="0"/>
          <w:bCs w:val="0"/>
          <w:sz w:val="18"/>
          <w:szCs w:val="21"/>
        </w:rPr>
        <w:t>类课程，并通过至少</w:t>
      </w:r>
      <w:r>
        <w:rPr>
          <w:rFonts w:ascii="仿宋" w:eastAsia="仿宋" w:hAnsi="仿宋" w:hint="eastAsia"/>
          <w:b w:val="0"/>
          <w:bCs w:val="0"/>
          <w:sz w:val="18"/>
          <w:szCs w:val="21"/>
        </w:rPr>
        <w:t>4</w:t>
      </w:r>
      <w:r>
        <w:rPr>
          <w:rFonts w:ascii="仿宋" w:eastAsia="仿宋" w:hAnsi="仿宋" w:hint="eastAsia"/>
          <w:b w:val="0"/>
          <w:bCs w:val="0"/>
          <w:sz w:val="18"/>
          <w:szCs w:val="21"/>
        </w:rPr>
        <w:t>门</w:t>
      </w:r>
      <w:r>
        <w:rPr>
          <w:rFonts w:ascii="仿宋" w:eastAsia="仿宋" w:hAnsi="仿宋" w:hint="eastAsia"/>
          <w:b w:val="0"/>
          <w:bCs w:val="0"/>
          <w:sz w:val="18"/>
          <w:szCs w:val="21"/>
        </w:rPr>
        <w:t>B</w:t>
      </w:r>
      <w:r>
        <w:rPr>
          <w:rFonts w:ascii="仿宋" w:eastAsia="仿宋" w:hAnsi="仿宋" w:hint="eastAsia"/>
          <w:b w:val="0"/>
          <w:bCs w:val="0"/>
          <w:sz w:val="18"/>
          <w:szCs w:val="21"/>
        </w:rPr>
        <w:t>类课程，成绩最好的</w:t>
      </w:r>
      <w:r>
        <w:rPr>
          <w:rFonts w:ascii="仿宋" w:eastAsia="仿宋" w:hAnsi="仿宋"/>
          <w:b w:val="0"/>
          <w:bCs w:val="0"/>
          <w:sz w:val="18"/>
          <w:szCs w:val="21"/>
        </w:rPr>
        <w:t>4</w:t>
      </w:r>
      <w:r>
        <w:rPr>
          <w:rFonts w:ascii="仿宋" w:eastAsia="仿宋" w:hAnsi="仿宋" w:hint="eastAsia"/>
          <w:b w:val="0"/>
          <w:bCs w:val="0"/>
          <w:sz w:val="18"/>
          <w:szCs w:val="21"/>
        </w:rPr>
        <w:t>门</w:t>
      </w:r>
      <w:r>
        <w:rPr>
          <w:rFonts w:ascii="仿宋" w:eastAsia="仿宋" w:hAnsi="仿宋" w:hint="eastAsia"/>
          <w:b w:val="0"/>
          <w:bCs w:val="0"/>
          <w:sz w:val="18"/>
          <w:szCs w:val="21"/>
        </w:rPr>
        <w:t>A</w:t>
      </w:r>
      <w:r>
        <w:rPr>
          <w:rFonts w:ascii="仿宋" w:eastAsia="仿宋" w:hAnsi="仿宋" w:hint="eastAsia"/>
          <w:b w:val="0"/>
          <w:bCs w:val="0"/>
          <w:sz w:val="18"/>
          <w:szCs w:val="21"/>
        </w:rPr>
        <w:t>类课程和成绩最好的</w:t>
      </w:r>
      <w:r>
        <w:rPr>
          <w:rFonts w:ascii="仿宋" w:eastAsia="仿宋" w:hAnsi="仿宋" w:hint="eastAsia"/>
          <w:b w:val="0"/>
          <w:bCs w:val="0"/>
          <w:sz w:val="18"/>
          <w:szCs w:val="21"/>
        </w:rPr>
        <w:t>4</w:t>
      </w:r>
      <w:r>
        <w:rPr>
          <w:rFonts w:ascii="仿宋" w:eastAsia="仿宋" w:hAnsi="仿宋" w:hint="eastAsia"/>
          <w:b w:val="0"/>
          <w:bCs w:val="0"/>
          <w:sz w:val="18"/>
          <w:szCs w:val="21"/>
        </w:rPr>
        <w:t>门</w:t>
      </w:r>
      <w:r>
        <w:rPr>
          <w:rFonts w:ascii="仿宋" w:eastAsia="仿宋" w:hAnsi="仿宋" w:hint="eastAsia"/>
          <w:b w:val="0"/>
          <w:bCs w:val="0"/>
          <w:sz w:val="18"/>
          <w:szCs w:val="21"/>
        </w:rPr>
        <w:t>B</w:t>
      </w:r>
      <w:r>
        <w:rPr>
          <w:rFonts w:ascii="仿宋" w:eastAsia="仿宋" w:hAnsi="仿宋" w:hint="eastAsia"/>
          <w:b w:val="0"/>
          <w:bCs w:val="0"/>
          <w:sz w:val="18"/>
          <w:szCs w:val="21"/>
        </w:rPr>
        <w:t>类课程成绩作为排名依据之一。</w:t>
      </w:r>
    </w:p>
    <w:p w14:paraId="029DA911" w14:textId="77777777" w:rsidR="00051200" w:rsidRDefault="00EE2D68">
      <w:pPr>
        <w:pStyle w:val="a9"/>
        <w:numPr>
          <w:ilvl w:val="1"/>
          <w:numId w:val="1"/>
        </w:numPr>
        <w:ind w:left="1140" w:hanging="720"/>
        <w:rPr>
          <w:kern w:val="0"/>
          <w:sz w:val="28"/>
          <w:szCs w:val="28"/>
        </w:rPr>
      </w:pPr>
      <w:bookmarkStart w:id="3" w:name="_Toc444615521"/>
      <w:bookmarkStart w:id="4" w:name="_Toc444871911"/>
      <w:bookmarkStart w:id="5" w:name="_Toc444848915"/>
      <w:r>
        <w:rPr>
          <w:rFonts w:hint="eastAsia"/>
          <w:kern w:val="0"/>
          <w:sz w:val="28"/>
          <w:szCs w:val="28"/>
        </w:rPr>
        <w:t>转专业考核实施办法</w:t>
      </w:r>
      <w:bookmarkEnd w:id="3"/>
      <w:bookmarkEnd w:id="4"/>
      <w:bookmarkEnd w:id="5"/>
    </w:p>
    <w:p w14:paraId="756BA865" w14:textId="77777777" w:rsidR="00051200" w:rsidRDefault="00EE2D68">
      <w:pPr>
        <w:pStyle w:val="ad"/>
        <w:numPr>
          <w:ilvl w:val="2"/>
          <w:numId w:val="2"/>
        </w:numPr>
        <w:spacing w:before="0" w:after="0" w:line="460" w:lineRule="exact"/>
        <w:ind w:left="420" w:firstLineChars="0"/>
        <w:jc w:val="both"/>
        <w:rPr>
          <w:rFonts w:ascii="仿宋" w:eastAsia="仿宋" w:hAnsi="仿宋"/>
          <w:color w:val="000000"/>
          <w:kern w:val="0"/>
          <w:sz w:val="28"/>
          <w:szCs w:val="28"/>
        </w:rPr>
      </w:pPr>
      <w:bookmarkStart w:id="6" w:name="_Hlk59185488"/>
      <w:r>
        <w:rPr>
          <w:rFonts w:ascii="仿宋" w:eastAsia="仿宋" w:hAnsi="仿宋" w:hint="eastAsia"/>
          <w:color w:val="000000"/>
          <w:kern w:val="0"/>
          <w:sz w:val="28"/>
          <w:szCs w:val="28"/>
        </w:rPr>
        <w:t>考核方式：笔试</w:t>
      </w:r>
      <w:r>
        <w:rPr>
          <w:rFonts w:ascii="仿宋" w:eastAsia="仿宋" w:hAnsi="仿宋" w:hint="eastAsia"/>
          <w:color w:val="000000"/>
          <w:kern w:val="0"/>
          <w:sz w:val="28"/>
          <w:szCs w:val="28"/>
        </w:rPr>
        <w:t>+</w:t>
      </w:r>
      <w:r>
        <w:rPr>
          <w:rFonts w:ascii="仿宋" w:eastAsia="仿宋" w:hAnsi="仿宋" w:hint="eastAsia"/>
          <w:color w:val="000000"/>
          <w:kern w:val="0"/>
          <w:sz w:val="28"/>
          <w:szCs w:val="28"/>
        </w:rPr>
        <w:t>面试。</w:t>
      </w:r>
      <w:bookmarkStart w:id="7" w:name="_Hlk58592810"/>
      <w:r>
        <w:rPr>
          <w:rFonts w:ascii="仿宋" w:eastAsia="仿宋" w:hAnsi="仿宋" w:hint="eastAsia"/>
          <w:color w:val="000000"/>
          <w:kern w:val="0"/>
          <w:sz w:val="28"/>
          <w:szCs w:val="28"/>
        </w:rPr>
        <w:t>要求笔试和面试成绩分别不低于</w:t>
      </w:r>
      <w:r>
        <w:rPr>
          <w:rFonts w:ascii="仿宋" w:eastAsia="仿宋" w:hAnsi="仿宋"/>
          <w:color w:val="000000"/>
          <w:kern w:val="0"/>
          <w:sz w:val="28"/>
          <w:szCs w:val="28"/>
        </w:rPr>
        <w:t>60</w:t>
      </w:r>
      <w:r>
        <w:rPr>
          <w:rFonts w:ascii="仿宋" w:eastAsia="仿宋" w:hAnsi="仿宋" w:hint="eastAsia"/>
          <w:color w:val="000000"/>
          <w:kern w:val="0"/>
          <w:sz w:val="28"/>
          <w:szCs w:val="28"/>
        </w:rPr>
        <w:t>分。综合成绩</w:t>
      </w:r>
      <w:r>
        <w:rPr>
          <w:rFonts w:ascii="仿宋" w:eastAsia="仿宋" w:hAnsi="仿宋" w:hint="eastAsia"/>
          <w:color w:val="000000"/>
          <w:kern w:val="0"/>
          <w:sz w:val="28"/>
          <w:szCs w:val="28"/>
        </w:rPr>
        <w:t>=</w:t>
      </w:r>
      <w:r>
        <w:rPr>
          <w:rFonts w:ascii="仿宋" w:eastAsia="仿宋" w:hAnsi="仿宋" w:hint="eastAsia"/>
          <w:color w:val="000000"/>
          <w:kern w:val="0"/>
          <w:sz w:val="28"/>
          <w:szCs w:val="28"/>
        </w:rPr>
        <w:t>预修准入课程成绩×</w:t>
      </w:r>
      <w:r>
        <w:rPr>
          <w:rFonts w:ascii="仿宋" w:eastAsia="仿宋" w:hAnsi="仿宋" w:hint="eastAsia"/>
          <w:color w:val="000000"/>
          <w:kern w:val="0"/>
          <w:sz w:val="28"/>
          <w:szCs w:val="28"/>
        </w:rPr>
        <w:t>3</w:t>
      </w:r>
      <w:r>
        <w:rPr>
          <w:rFonts w:ascii="仿宋" w:eastAsia="仿宋" w:hAnsi="仿宋"/>
          <w:color w:val="000000"/>
          <w:kern w:val="0"/>
          <w:sz w:val="28"/>
          <w:szCs w:val="28"/>
        </w:rPr>
        <w:t>0</w:t>
      </w:r>
      <w:r>
        <w:rPr>
          <w:rFonts w:ascii="仿宋" w:eastAsia="仿宋" w:hAnsi="仿宋" w:hint="eastAsia"/>
          <w:color w:val="000000"/>
          <w:kern w:val="0"/>
          <w:sz w:val="28"/>
          <w:szCs w:val="28"/>
        </w:rPr>
        <w:t>%+</w:t>
      </w:r>
      <w:r>
        <w:rPr>
          <w:rFonts w:ascii="仿宋" w:eastAsia="仿宋" w:hAnsi="仿宋" w:hint="eastAsia"/>
          <w:color w:val="000000"/>
          <w:kern w:val="0"/>
          <w:sz w:val="28"/>
          <w:szCs w:val="28"/>
        </w:rPr>
        <w:t>笔试成绩×</w:t>
      </w:r>
      <w:r>
        <w:rPr>
          <w:rFonts w:ascii="仿宋" w:eastAsia="仿宋" w:hAnsi="仿宋"/>
          <w:color w:val="000000"/>
          <w:kern w:val="0"/>
          <w:sz w:val="28"/>
          <w:szCs w:val="28"/>
        </w:rPr>
        <w:t>30</w:t>
      </w:r>
      <w:r>
        <w:rPr>
          <w:rFonts w:ascii="仿宋" w:eastAsia="仿宋" w:hAnsi="仿宋" w:hint="eastAsia"/>
          <w:color w:val="000000"/>
          <w:kern w:val="0"/>
          <w:sz w:val="28"/>
          <w:szCs w:val="28"/>
        </w:rPr>
        <w:t>%+</w:t>
      </w:r>
      <w:r>
        <w:rPr>
          <w:rFonts w:ascii="仿宋" w:eastAsia="仿宋" w:hAnsi="仿宋" w:hint="eastAsia"/>
          <w:color w:val="000000"/>
          <w:kern w:val="0"/>
          <w:sz w:val="28"/>
          <w:szCs w:val="28"/>
        </w:rPr>
        <w:t>面试成绩×</w:t>
      </w:r>
      <w:r>
        <w:rPr>
          <w:rFonts w:ascii="仿宋" w:eastAsia="仿宋" w:hAnsi="仿宋"/>
          <w:color w:val="000000"/>
          <w:kern w:val="0"/>
          <w:sz w:val="28"/>
          <w:szCs w:val="28"/>
        </w:rPr>
        <w:t>40</w:t>
      </w:r>
      <w:r>
        <w:rPr>
          <w:rFonts w:ascii="仿宋" w:eastAsia="仿宋" w:hAnsi="仿宋" w:hint="eastAsia"/>
          <w:color w:val="000000"/>
          <w:kern w:val="0"/>
          <w:sz w:val="28"/>
          <w:szCs w:val="28"/>
        </w:rPr>
        <w:t>%</w:t>
      </w:r>
      <w:r>
        <w:rPr>
          <w:rFonts w:ascii="仿宋" w:eastAsia="仿宋" w:hAnsi="仿宋" w:hint="eastAsia"/>
          <w:color w:val="000000"/>
          <w:kern w:val="0"/>
          <w:sz w:val="28"/>
          <w:szCs w:val="28"/>
        </w:rPr>
        <w:t>，按照综合成绩排序并择优录取。</w:t>
      </w:r>
    </w:p>
    <w:bookmarkEnd w:id="6"/>
    <w:bookmarkEnd w:id="7"/>
    <w:p w14:paraId="3E2825E0" w14:textId="77777777" w:rsidR="00051200" w:rsidRDefault="00EE2D68">
      <w:pPr>
        <w:pStyle w:val="ad"/>
        <w:numPr>
          <w:ilvl w:val="2"/>
          <w:numId w:val="2"/>
        </w:numPr>
        <w:spacing w:before="0" w:after="0" w:line="460" w:lineRule="exact"/>
        <w:ind w:left="420" w:firstLineChars="0"/>
        <w:jc w:val="both"/>
        <w:rPr>
          <w:rFonts w:ascii="仿宋" w:eastAsia="仿宋" w:hAnsi="仿宋"/>
          <w:color w:val="000000"/>
          <w:kern w:val="0"/>
          <w:sz w:val="28"/>
          <w:szCs w:val="28"/>
        </w:rPr>
      </w:pPr>
      <w:r>
        <w:rPr>
          <w:rFonts w:ascii="仿宋" w:eastAsia="仿宋" w:hAnsi="仿宋" w:hint="eastAsia"/>
          <w:color w:val="000000"/>
          <w:kern w:val="0"/>
          <w:sz w:val="28"/>
          <w:szCs w:val="28"/>
        </w:rPr>
        <w:t>笔试考核内容主要涵盖：高等数学、线性代数、大学物理、电路分析、计算机基础和英语。</w:t>
      </w:r>
    </w:p>
    <w:p w14:paraId="2541E49C" w14:textId="77777777" w:rsidR="00051200" w:rsidRDefault="00EE2D68">
      <w:pPr>
        <w:pStyle w:val="ad"/>
        <w:numPr>
          <w:ilvl w:val="2"/>
          <w:numId w:val="2"/>
        </w:numPr>
        <w:spacing w:before="0" w:after="0" w:line="460" w:lineRule="exact"/>
        <w:ind w:left="420" w:firstLineChars="0"/>
        <w:jc w:val="both"/>
        <w:rPr>
          <w:rFonts w:ascii="仿宋" w:eastAsia="仿宋" w:hAnsi="仿宋"/>
          <w:color w:val="000000"/>
          <w:kern w:val="0"/>
          <w:sz w:val="28"/>
          <w:szCs w:val="28"/>
        </w:rPr>
      </w:pPr>
      <w:r>
        <w:rPr>
          <w:rFonts w:ascii="仿宋" w:eastAsia="仿宋" w:hAnsi="仿宋" w:hint="eastAsia"/>
          <w:color w:val="000000"/>
          <w:kern w:val="0"/>
          <w:sz w:val="28"/>
          <w:szCs w:val="28"/>
        </w:rPr>
        <w:t>考核时间：秋季学期开学第零周，具体时间、地点待定。</w:t>
      </w:r>
    </w:p>
    <w:p w14:paraId="6BEBED2A" w14:textId="77777777" w:rsidR="00051200" w:rsidRDefault="00EE2D68">
      <w:pPr>
        <w:pStyle w:val="ad"/>
        <w:numPr>
          <w:ilvl w:val="2"/>
          <w:numId w:val="2"/>
        </w:numPr>
        <w:spacing w:before="0" w:after="0" w:line="460" w:lineRule="exact"/>
        <w:ind w:left="420" w:firstLineChars="0"/>
        <w:jc w:val="both"/>
        <w:rPr>
          <w:rFonts w:ascii="仿宋" w:eastAsia="仿宋" w:hAnsi="仿宋"/>
          <w:color w:val="000000"/>
          <w:kern w:val="0"/>
          <w:sz w:val="28"/>
          <w:szCs w:val="28"/>
        </w:rPr>
      </w:pPr>
      <w:r>
        <w:rPr>
          <w:rFonts w:ascii="仿宋" w:eastAsia="仿宋" w:hAnsi="仿宋" w:hint="eastAsia"/>
          <w:color w:val="000000"/>
          <w:kern w:val="0"/>
          <w:sz w:val="28"/>
          <w:szCs w:val="28"/>
        </w:rPr>
        <w:t>本考核办法最终解释权归西南交通大学电气工程学院。</w:t>
      </w:r>
    </w:p>
    <w:p w14:paraId="54F662D0" w14:textId="77777777" w:rsidR="00051200" w:rsidRDefault="00EE2D68">
      <w:pPr>
        <w:pStyle w:val="a9"/>
        <w:numPr>
          <w:ilvl w:val="0"/>
          <w:numId w:val="1"/>
        </w:numPr>
        <w:spacing w:line="600" w:lineRule="exact"/>
        <w:rPr>
          <w:rFonts w:ascii="仿宋" w:eastAsia="仿宋" w:hAnsi="仿宋"/>
          <w:b w:val="0"/>
          <w:bCs w:val="0"/>
        </w:rPr>
      </w:pPr>
      <w:r>
        <w:rPr>
          <w:rFonts w:hint="eastAsia"/>
        </w:rPr>
        <w:t>转专业咨询方式</w:t>
      </w:r>
    </w:p>
    <w:p w14:paraId="0B399776" w14:textId="77777777" w:rsidR="00051200" w:rsidRDefault="00EE2D68">
      <w:pPr>
        <w:spacing w:before="0" w:after="0" w:line="460" w:lineRule="exact"/>
        <w:ind w:firstLine="560"/>
        <w:rPr>
          <w:rFonts w:ascii="仿宋" w:eastAsia="仿宋" w:hAnsi="仿宋"/>
          <w:color w:val="000000"/>
          <w:kern w:val="0"/>
          <w:sz w:val="28"/>
          <w:szCs w:val="28"/>
        </w:rPr>
      </w:pPr>
      <w:r>
        <w:rPr>
          <w:rFonts w:ascii="仿宋" w:eastAsia="仿宋" w:hAnsi="仿宋" w:hint="eastAsia"/>
          <w:color w:val="000000"/>
          <w:kern w:val="0"/>
          <w:sz w:val="28"/>
          <w:szCs w:val="28"/>
        </w:rPr>
        <w:t>时间：</w:t>
      </w:r>
      <w:r>
        <w:rPr>
          <w:rFonts w:ascii="仿宋" w:eastAsia="仿宋" w:hAnsi="仿宋" w:hint="eastAsia"/>
          <w:color w:val="000000"/>
          <w:kern w:val="0"/>
          <w:sz w:val="28"/>
          <w:szCs w:val="28"/>
        </w:rPr>
        <w:t>2</w:t>
      </w:r>
      <w:r>
        <w:rPr>
          <w:rFonts w:ascii="仿宋" w:eastAsia="仿宋" w:hAnsi="仿宋"/>
          <w:color w:val="000000"/>
          <w:kern w:val="0"/>
          <w:sz w:val="28"/>
          <w:szCs w:val="28"/>
        </w:rPr>
        <w:t>026</w:t>
      </w:r>
      <w:r>
        <w:rPr>
          <w:rFonts w:ascii="仿宋" w:eastAsia="仿宋" w:hAnsi="仿宋" w:hint="eastAsia"/>
          <w:color w:val="000000"/>
          <w:kern w:val="0"/>
          <w:sz w:val="28"/>
          <w:szCs w:val="28"/>
        </w:rPr>
        <w:t>年</w:t>
      </w:r>
      <w:r>
        <w:rPr>
          <w:rFonts w:ascii="仿宋" w:eastAsia="仿宋" w:hAnsi="仿宋"/>
          <w:color w:val="000000"/>
          <w:kern w:val="0"/>
          <w:sz w:val="28"/>
          <w:szCs w:val="28"/>
        </w:rPr>
        <w:t>6</w:t>
      </w:r>
      <w:r>
        <w:rPr>
          <w:rFonts w:ascii="仿宋" w:eastAsia="仿宋" w:hAnsi="仿宋" w:hint="eastAsia"/>
          <w:color w:val="000000"/>
          <w:kern w:val="0"/>
          <w:sz w:val="28"/>
          <w:szCs w:val="28"/>
        </w:rPr>
        <w:t>月</w:t>
      </w:r>
      <w:r>
        <w:rPr>
          <w:rFonts w:ascii="仿宋" w:eastAsia="仿宋" w:hAnsi="仿宋"/>
          <w:color w:val="000000"/>
          <w:kern w:val="0"/>
          <w:sz w:val="28"/>
          <w:szCs w:val="28"/>
        </w:rPr>
        <w:t>10</w:t>
      </w:r>
      <w:r>
        <w:rPr>
          <w:rFonts w:ascii="仿宋" w:eastAsia="仿宋" w:hAnsi="仿宋" w:hint="eastAsia"/>
          <w:color w:val="000000"/>
          <w:kern w:val="0"/>
          <w:sz w:val="28"/>
          <w:szCs w:val="28"/>
        </w:rPr>
        <w:t>日</w:t>
      </w:r>
      <w:r>
        <w:rPr>
          <w:rFonts w:ascii="仿宋" w:eastAsia="仿宋" w:hAnsi="仿宋" w:hint="eastAsia"/>
          <w:color w:val="000000"/>
          <w:kern w:val="0"/>
          <w:sz w:val="28"/>
          <w:szCs w:val="28"/>
        </w:rPr>
        <w:t>-</w:t>
      </w:r>
      <w:r>
        <w:rPr>
          <w:rFonts w:ascii="仿宋" w:eastAsia="仿宋" w:hAnsi="仿宋"/>
          <w:color w:val="000000"/>
          <w:kern w:val="0"/>
          <w:sz w:val="28"/>
          <w:szCs w:val="28"/>
        </w:rPr>
        <w:t>2026</w:t>
      </w:r>
      <w:r>
        <w:rPr>
          <w:rFonts w:ascii="仿宋" w:eastAsia="仿宋" w:hAnsi="仿宋" w:hint="eastAsia"/>
          <w:color w:val="000000"/>
          <w:kern w:val="0"/>
          <w:sz w:val="28"/>
          <w:szCs w:val="28"/>
        </w:rPr>
        <w:t>年</w:t>
      </w:r>
      <w:r>
        <w:rPr>
          <w:rFonts w:ascii="仿宋" w:eastAsia="仿宋" w:hAnsi="仿宋" w:hint="eastAsia"/>
          <w:color w:val="000000"/>
          <w:kern w:val="0"/>
          <w:sz w:val="28"/>
          <w:szCs w:val="28"/>
        </w:rPr>
        <w:t>6</w:t>
      </w:r>
      <w:r>
        <w:rPr>
          <w:rFonts w:ascii="仿宋" w:eastAsia="仿宋" w:hAnsi="仿宋" w:hint="eastAsia"/>
          <w:color w:val="000000"/>
          <w:kern w:val="0"/>
          <w:sz w:val="28"/>
          <w:szCs w:val="28"/>
        </w:rPr>
        <w:t>月</w:t>
      </w:r>
      <w:r>
        <w:rPr>
          <w:rFonts w:ascii="仿宋" w:eastAsia="仿宋" w:hAnsi="仿宋" w:hint="eastAsia"/>
          <w:color w:val="000000"/>
          <w:kern w:val="0"/>
          <w:sz w:val="28"/>
          <w:szCs w:val="28"/>
        </w:rPr>
        <w:t>1</w:t>
      </w:r>
      <w:r>
        <w:rPr>
          <w:rFonts w:ascii="仿宋" w:eastAsia="仿宋" w:hAnsi="仿宋"/>
          <w:color w:val="000000"/>
          <w:kern w:val="0"/>
          <w:sz w:val="28"/>
          <w:szCs w:val="28"/>
        </w:rPr>
        <w:t>2</w:t>
      </w:r>
      <w:r>
        <w:rPr>
          <w:rFonts w:ascii="仿宋" w:eastAsia="仿宋" w:hAnsi="仿宋" w:hint="eastAsia"/>
          <w:color w:val="000000"/>
          <w:kern w:val="0"/>
          <w:sz w:val="28"/>
          <w:szCs w:val="28"/>
        </w:rPr>
        <w:t>日</w:t>
      </w:r>
    </w:p>
    <w:p w14:paraId="3B7451CD" w14:textId="77777777" w:rsidR="00051200" w:rsidRDefault="00EE2D68">
      <w:pPr>
        <w:spacing w:before="0" w:after="0" w:line="460" w:lineRule="exact"/>
        <w:ind w:firstLineChars="500" w:firstLine="1400"/>
        <w:rPr>
          <w:rFonts w:ascii="仿宋" w:eastAsia="仿宋" w:hAnsi="仿宋"/>
          <w:color w:val="000000"/>
          <w:kern w:val="0"/>
          <w:sz w:val="28"/>
          <w:szCs w:val="28"/>
        </w:rPr>
      </w:pPr>
      <w:r>
        <w:rPr>
          <w:rFonts w:ascii="仿宋" w:eastAsia="仿宋" w:hAnsi="仿宋" w:hint="eastAsia"/>
          <w:color w:val="000000"/>
          <w:kern w:val="0"/>
          <w:sz w:val="28"/>
          <w:szCs w:val="28"/>
        </w:rPr>
        <w:t>上午</w:t>
      </w:r>
      <w:r>
        <w:rPr>
          <w:rFonts w:ascii="仿宋" w:eastAsia="仿宋" w:hAnsi="仿宋" w:hint="eastAsia"/>
          <w:color w:val="000000"/>
          <w:kern w:val="0"/>
          <w:sz w:val="28"/>
          <w:szCs w:val="28"/>
        </w:rPr>
        <w:t xml:space="preserve"> 9:30 - 11:30 </w:t>
      </w:r>
      <w:r>
        <w:rPr>
          <w:rFonts w:ascii="仿宋" w:eastAsia="仿宋" w:hAnsi="仿宋" w:hint="eastAsia"/>
          <w:color w:val="000000"/>
          <w:kern w:val="0"/>
          <w:sz w:val="28"/>
          <w:szCs w:val="28"/>
        </w:rPr>
        <w:t>下午</w:t>
      </w:r>
      <w:r>
        <w:rPr>
          <w:rFonts w:ascii="仿宋" w:eastAsia="仿宋" w:hAnsi="仿宋" w:hint="eastAsia"/>
          <w:color w:val="000000"/>
          <w:kern w:val="0"/>
          <w:sz w:val="28"/>
          <w:szCs w:val="28"/>
        </w:rPr>
        <w:t>14:00 - 16:00</w:t>
      </w:r>
    </w:p>
    <w:p w14:paraId="7872E755" w14:textId="77777777" w:rsidR="00051200" w:rsidRDefault="00EE2D68">
      <w:pPr>
        <w:spacing w:before="0" w:after="0" w:line="460" w:lineRule="exact"/>
        <w:ind w:firstLine="560"/>
        <w:rPr>
          <w:rFonts w:ascii="仿宋" w:eastAsia="仿宋" w:hAnsi="仿宋"/>
          <w:color w:val="000000"/>
          <w:kern w:val="0"/>
          <w:sz w:val="28"/>
          <w:szCs w:val="28"/>
        </w:rPr>
      </w:pPr>
      <w:r>
        <w:rPr>
          <w:rFonts w:ascii="仿宋" w:eastAsia="仿宋" w:hAnsi="仿宋" w:hint="eastAsia"/>
          <w:color w:val="000000"/>
          <w:kern w:val="0"/>
          <w:sz w:val="28"/>
          <w:szCs w:val="28"/>
        </w:rPr>
        <w:t>地点：</w:t>
      </w:r>
      <w:r>
        <w:rPr>
          <w:rFonts w:ascii="仿宋" w:eastAsia="仿宋" w:hAnsi="仿宋" w:hint="eastAsia"/>
          <w:color w:val="000000"/>
          <w:kern w:val="0"/>
          <w:sz w:val="28"/>
          <w:szCs w:val="28"/>
        </w:rPr>
        <w:t>X</w:t>
      </w:r>
      <w:r>
        <w:rPr>
          <w:rFonts w:ascii="仿宋" w:eastAsia="仿宋" w:hAnsi="仿宋"/>
          <w:color w:val="000000"/>
          <w:kern w:val="0"/>
          <w:sz w:val="28"/>
          <w:szCs w:val="28"/>
        </w:rPr>
        <w:t>10207</w:t>
      </w:r>
    </w:p>
    <w:p w14:paraId="6B219B1E" w14:textId="77777777" w:rsidR="00051200" w:rsidRDefault="00EE2D68">
      <w:pPr>
        <w:spacing w:before="0" w:after="0" w:line="460" w:lineRule="exact"/>
        <w:ind w:firstLine="560"/>
        <w:rPr>
          <w:rFonts w:ascii="仿宋" w:eastAsia="仿宋" w:hAnsi="仿宋"/>
          <w:color w:val="000000"/>
          <w:kern w:val="0"/>
          <w:sz w:val="28"/>
          <w:szCs w:val="28"/>
        </w:rPr>
      </w:pPr>
      <w:r>
        <w:rPr>
          <w:rFonts w:ascii="仿宋" w:eastAsia="仿宋" w:hAnsi="仿宋" w:hint="eastAsia"/>
          <w:color w:val="000000"/>
          <w:kern w:val="0"/>
          <w:sz w:val="28"/>
          <w:szCs w:val="28"/>
        </w:rPr>
        <w:t>联系电话：</w:t>
      </w:r>
      <w:r>
        <w:rPr>
          <w:rFonts w:ascii="仿宋" w:eastAsia="仿宋" w:hAnsi="仿宋" w:hint="eastAsia"/>
          <w:color w:val="000000"/>
          <w:kern w:val="0"/>
          <w:sz w:val="28"/>
          <w:szCs w:val="28"/>
        </w:rPr>
        <w:t>028-66367747</w:t>
      </w:r>
    </w:p>
    <w:sectPr w:rsidR="00051200">
      <w:headerReference w:type="even" r:id="rId7"/>
      <w:headerReference w:type="default" r:id="rId8"/>
      <w:footerReference w:type="even" r:id="rId9"/>
      <w:footerReference w:type="default" r:id="rId10"/>
      <w:headerReference w:type="first" r:id="rId11"/>
      <w:footerReference w:type="first" r:id="rId12"/>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0E1B48" w14:textId="77777777" w:rsidR="00EE2D68" w:rsidRDefault="00EE2D68">
      <w:pPr>
        <w:spacing w:line="240" w:lineRule="auto"/>
        <w:ind w:firstLine="480"/>
      </w:pPr>
      <w:r>
        <w:separator/>
      </w:r>
    </w:p>
  </w:endnote>
  <w:endnote w:type="continuationSeparator" w:id="0">
    <w:p w14:paraId="4A4A60ED" w14:textId="77777777" w:rsidR="00EE2D68" w:rsidRDefault="00EE2D68">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9D28AB" w14:textId="77777777" w:rsidR="00051200" w:rsidRDefault="00051200">
    <w:pPr>
      <w:pStyle w:val="a5"/>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80DB5C" w14:textId="77777777" w:rsidR="00051200" w:rsidRDefault="00051200">
    <w:pPr>
      <w:pStyle w:val="a5"/>
      <w:ind w:firstLine="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2024AE" w14:textId="77777777" w:rsidR="00051200" w:rsidRDefault="00051200">
    <w:pPr>
      <w:pStyle w:val="a5"/>
      <w:ind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3BDAB5" w14:textId="77777777" w:rsidR="00EE2D68" w:rsidRDefault="00EE2D68">
      <w:pPr>
        <w:spacing w:before="0" w:after="0"/>
        <w:ind w:firstLine="480"/>
      </w:pPr>
      <w:r>
        <w:separator/>
      </w:r>
    </w:p>
  </w:footnote>
  <w:footnote w:type="continuationSeparator" w:id="0">
    <w:p w14:paraId="781988B3" w14:textId="77777777" w:rsidR="00EE2D68" w:rsidRDefault="00EE2D68">
      <w:pPr>
        <w:spacing w:before="0" w:after="0"/>
        <w:ind w:firstLine="48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703942" w14:textId="77777777" w:rsidR="00051200" w:rsidRDefault="00051200">
    <w:pPr>
      <w:pStyle w:val="a7"/>
      <w:ind w:firstLine="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7FB61E" w14:textId="77777777" w:rsidR="00051200" w:rsidRDefault="00051200">
    <w:pPr>
      <w:pStyle w:val="a7"/>
      <w:ind w:firstLine="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D1DF90" w14:textId="77777777" w:rsidR="00051200" w:rsidRDefault="00051200">
    <w:pPr>
      <w:pStyle w:val="a7"/>
      <w:ind w:firstLine="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311B66"/>
    <w:multiLevelType w:val="multilevel"/>
    <w:tmpl w:val="19311B66"/>
    <w:lvl w:ilvl="0">
      <w:start w:val="1"/>
      <w:numFmt w:val="chineseCountingThousand"/>
      <w:lvlText w:val="%1、"/>
      <w:lvlJc w:val="left"/>
      <w:pPr>
        <w:ind w:left="420" w:hanging="420"/>
      </w:pPr>
      <w:rPr>
        <w:b/>
      </w:rPr>
    </w:lvl>
    <w:lvl w:ilvl="1">
      <w:start w:val="1"/>
      <w:numFmt w:val="decimal"/>
      <w:lvlText w:val="%2."/>
      <w:lvlJc w:val="left"/>
      <w:pPr>
        <w:ind w:left="840" w:hanging="420"/>
      </w:pPr>
    </w:lvl>
    <w:lvl w:ilvl="2">
      <w:start w:val="1"/>
      <w:numFmt w:val="decimal"/>
      <w:lvlText w:val="%3）"/>
      <w:lvlJc w:val="left"/>
      <w:pPr>
        <w:ind w:left="1560" w:hanging="720"/>
      </w:pPr>
      <w:rPr>
        <w:rFonts w:hint="default"/>
      </w:r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15:restartNumberingAfterBreak="0">
    <w:nsid w:val="40E265E0"/>
    <w:multiLevelType w:val="multilevel"/>
    <w:tmpl w:val="40E265E0"/>
    <w:lvl w:ilvl="0">
      <w:start w:val="1"/>
      <w:numFmt w:val="decimal"/>
      <w:lvlText w:val="%1)"/>
      <w:lvlJc w:val="left"/>
      <w:pPr>
        <w:ind w:left="420" w:hanging="420"/>
      </w:pPr>
    </w:lvl>
    <w:lvl w:ilvl="1">
      <w:start w:val="1"/>
      <w:numFmt w:val="lowerLetter"/>
      <w:lvlText w:val="%2)"/>
      <w:lvlJc w:val="left"/>
      <w:pPr>
        <w:ind w:left="840" w:hanging="420"/>
      </w:pPr>
    </w:lvl>
    <w:lvl w:ilvl="2">
      <w:start w:val="1"/>
      <w:numFmt w:val="decimal"/>
      <w:lvlText w:val="%3)"/>
      <w:lvlJc w:val="lef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Nzg0NDhhNzY0ZTUzMTc5MDk1OGEwMmZmNzE0OThlYmUifQ=="/>
  </w:docVars>
  <w:rsids>
    <w:rsidRoot w:val="00E03943"/>
    <w:rsid w:val="00000B44"/>
    <w:rsid w:val="00021CCF"/>
    <w:rsid w:val="00031DAC"/>
    <w:rsid w:val="00032F49"/>
    <w:rsid w:val="00035A08"/>
    <w:rsid w:val="00051200"/>
    <w:rsid w:val="00062EE1"/>
    <w:rsid w:val="0006463E"/>
    <w:rsid w:val="0006481A"/>
    <w:rsid w:val="00076505"/>
    <w:rsid w:val="00080816"/>
    <w:rsid w:val="000923CA"/>
    <w:rsid w:val="000A0078"/>
    <w:rsid w:val="000A3974"/>
    <w:rsid w:val="000C69E2"/>
    <w:rsid w:val="000D726B"/>
    <w:rsid w:val="000E379D"/>
    <w:rsid w:val="000E42A6"/>
    <w:rsid w:val="000E47FB"/>
    <w:rsid w:val="000F2295"/>
    <w:rsid w:val="000F2CEA"/>
    <w:rsid w:val="000F48E2"/>
    <w:rsid w:val="000F679F"/>
    <w:rsid w:val="000F7F10"/>
    <w:rsid w:val="00100BCF"/>
    <w:rsid w:val="00102C90"/>
    <w:rsid w:val="001055B5"/>
    <w:rsid w:val="00150CC8"/>
    <w:rsid w:val="00153A36"/>
    <w:rsid w:val="00153AC3"/>
    <w:rsid w:val="00166531"/>
    <w:rsid w:val="001706E7"/>
    <w:rsid w:val="00170795"/>
    <w:rsid w:val="001840D9"/>
    <w:rsid w:val="00194D47"/>
    <w:rsid w:val="00196B82"/>
    <w:rsid w:val="001A7B04"/>
    <w:rsid w:val="001B1765"/>
    <w:rsid w:val="001B7AC6"/>
    <w:rsid w:val="001C4824"/>
    <w:rsid w:val="001E026A"/>
    <w:rsid w:val="001E3044"/>
    <w:rsid w:val="001E4E3C"/>
    <w:rsid w:val="001E6CC3"/>
    <w:rsid w:val="001F0429"/>
    <w:rsid w:val="001F1132"/>
    <w:rsid w:val="001F259E"/>
    <w:rsid w:val="00203B37"/>
    <w:rsid w:val="00223865"/>
    <w:rsid w:val="0023045D"/>
    <w:rsid w:val="00231C0D"/>
    <w:rsid w:val="00243DCD"/>
    <w:rsid w:val="0027023B"/>
    <w:rsid w:val="00282049"/>
    <w:rsid w:val="0028535D"/>
    <w:rsid w:val="00285778"/>
    <w:rsid w:val="002B1E4D"/>
    <w:rsid w:val="002B2FEB"/>
    <w:rsid w:val="002B6486"/>
    <w:rsid w:val="002C202A"/>
    <w:rsid w:val="002D0055"/>
    <w:rsid w:val="002D11A3"/>
    <w:rsid w:val="002E49D1"/>
    <w:rsid w:val="002E70A3"/>
    <w:rsid w:val="002F22C0"/>
    <w:rsid w:val="00304429"/>
    <w:rsid w:val="00307844"/>
    <w:rsid w:val="00315E3B"/>
    <w:rsid w:val="0032121B"/>
    <w:rsid w:val="00334F41"/>
    <w:rsid w:val="003373ED"/>
    <w:rsid w:val="00344548"/>
    <w:rsid w:val="00346337"/>
    <w:rsid w:val="00351C0E"/>
    <w:rsid w:val="00363AEA"/>
    <w:rsid w:val="00363F38"/>
    <w:rsid w:val="00371A8C"/>
    <w:rsid w:val="00376E93"/>
    <w:rsid w:val="0039136C"/>
    <w:rsid w:val="003923BA"/>
    <w:rsid w:val="003B320C"/>
    <w:rsid w:val="003B6EF0"/>
    <w:rsid w:val="003D30C3"/>
    <w:rsid w:val="003E7FEB"/>
    <w:rsid w:val="003F610C"/>
    <w:rsid w:val="004210EB"/>
    <w:rsid w:val="0043374B"/>
    <w:rsid w:val="00452FF3"/>
    <w:rsid w:val="00455B83"/>
    <w:rsid w:val="00473B4B"/>
    <w:rsid w:val="00476089"/>
    <w:rsid w:val="00491A5F"/>
    <w:rsid w:val="00493F06"/>
    <w:rsid w:val="004968BA"/>
    <w:rsid w:val="004A21D8"/>
    <w:rsid w:val="004A5A97"/>
    <w:rsid w:val="004B1B25"/>
    <w:rsid w:val="004B1CB3"/>
    <w:rsid w:val="004B4FA8"/>
    <w:rsid w:val="004D31C7"/>
    <w:rsid w:val="004D4070"/>
    <w:rsid w:val="004D7708"/>
    <w:rsid w:val="00503564"/>
    <w:rsid w:val="00506FD1"/>
    <w:rsid w:val="00515B19"/>
    <w:rsid w:val="00532342"/>
    <w:rsid w:val="00545568"/>
    <w:rsid w:val="005508F5"/>
    <w:rsid w:val="00550DD3"/>
    <w:rsid w:val="00562469"/>
    <w:rsid w:val="005631FE"/>
    <w:rsid w:val="00565E41"/>
    <w:rsid w:val="005707B3"/>
    <w:rsid w:val="00574C16"/>
    <w:rsid w:val="00581451"/>
    <w:rsid w:val="0059205E"/>
    <w:rsid w:val="00597F1A"/>
    <w:rsid w:val="005A31B3"/>
    <w:rsid w:val="005A5553"/>
    <w:rsid w:val="005B1920"/>
    <w:rsid w:val="005B3F37"/>
    <w:rsid w:val="005D152D"/>
    <w:rsid w:val="005D3E92"/>
    <w:rsid w:val="005D448B"/>
    <w:rsid w:val="005E2DC8"/>
    <w:rsid w:val="005E4AAC"/>
    <w:rsid w:val="005E759C"/>
    <w:rsid w:val="005F3BD6"/>
    <w:rsid w:val="005F696A"/>
    <w:rsid w:val="00600FEC"/>
    <w:rsid w:val="00646343"/>
    <w:rsid w:val="00670457"/>
    <w:rsid w:val="00670E4E"/>
    <w:rsid w:val="006725B5"/>
    <w:rsid w:val="00683E93"/>
    <w:rsid w:val="00687EC1"/>
    <w:rsid w:val="0069139E"/>
    <w:rsid w:val="006A4E41"/>
    <w:rsid w:val="006B364D"/>
    <w:rsid w:val="006E2305"/>
    <w:rsid w:val="00723117"/>
    <w:rsid w:val="00746CCF"/>
    <w:rsid w:val="00747C62"/>
    <w:rsid w:val="00776A49"/>
    <w:rsid w:val="00790BCA"/>
    <w:rsid w:val="00791B6A"/>
    <w:rsid w:val="007A0B03"/>
    <w:rsid w:val="007B46BA"/>
    <w:rsid w:val="007B4801"/>
    <w:rsid w:val="007B5AE2"/>
    <w:rsid w:val="008047AD"/>
    <w:rsid w:val="00804D7F"/>
    <w:rsid w:val="0084788A"/>
    <w:rsid w:val="00867166"/>
    <w:rsid w:val="0087075B"/>
    <w:rsid w:val="00870FC3"/>
    <w:rsid w:val="00874B86"/>
    <w:rsid w:val="0089048A"/>
    <w:rsid w:val="008B0494"/>
    <w:rsid w:val="008D29E8"/>
    <w:rsid w:val="008E4C6E"/>
    <w:rsid w:val="00922CCC"/>
    <w:rsid w:val="00926E07"/>
    <w:rsid w:val="009616C2"/>
    <w:rsid w:val="0096296B"/>
    <w:rsid w:val="00965EBC"/>
    <w:rsid w:val="00976047"/>
    <w:rsid w:val="00986205"/>
    <w:rsid w:val="00991172"/>
    <w:rsid w:val="009A75BB"/>
    <w:rsid w:val="009B28F4"/>
    <w:rsid w:val="009C2B2E"/>
    <w:rsid w:val="009D1037"/>
    <w:rsid w:val="009D1789"/>
    <w:rsid w:val="009D56DF"/>
    <w:rsid w:val="00A04838"/>
    <w:rsid w:val="00A07BDD"/>
    <w:rsid w:val="00A102C7"/>
    <w:rsid w:val="00A12EB0"/>
    <w:rsid w:val="00A21EA4"/>
    <w:rsid w:val="00A25B7C"/>
    <w:rsid w:val="00A33353"/>
    <w:rsid w:val="00A35191"/>
    <w:rsid w:val="00A434A2"/>
    <w:rsid w:val="00A530C9"/>
    <w:rsid w:val="00A84156"/>
    <w:rsid w:val="00A90404"/>
    <w:rsid w:val="00A91B5B"/>
    <w:rsid w:val="00A96178"/>
    <w:rsid w:val="00AA67F4"/>
    <w:rsid w:val="00AB38BB"/>
    <w:rsid w:val="00AB6428"/>
    <w:rsid w:val="00AB6E63"/>
    <w:rsid w:val="00AE0444"/>
    <w:rsid w:val="00AE74B7"/>
    <w:rsid w:val="00B02BDA"/>
    <w:rsid w:val="00B06FF2"/>
    <w:rsid w:val="00B1115E"/>
    <w:rsid w:val="00B140E1"/>
    <w:rsid w:val="00B147A3"/>
    <w:rsid w:val="00B23E98"/>
    <w:rsid w:val="00B262E7"/>
    <w:rsid w:val="00B26650"/>
    <w:rsid w:val="00B26857"/>
    <w:rsid w:val="00B35B4A"/>
    <w:rsid w:val="00B4014B"/>
    <w:rsid w:val="00B43253"/>
    <w:rsid w:val="00B43EDF"/>
    <w:rsid w:val="00B4470E"/>
    <w:rsid w:val="00B51B2A"/>
    <w:rsid w:val="00B61FB0"/>
    <w:rsid w:val="00B64F07"/>
    <w:rsid w:val="00B740BE"/>
    <w:rsid w:val="00B779E6"/>
    <w:rsid w:val="00B906F8"/>
    <w:rsid w:val="00B93EFB"/>
    <w:rsid w:val="00B967FB"/>
    <w:rsid w:val="00BA22A6"/>
    <w:rsid w:val="00BA40DE"/>
    <w:rsid w:val="00BB0BFD"/>
    <w:rsid w:val="00BC0D95"/>
    <w:rsid w:val="00BC4295"/>
    <w:rsid w:val="00BD454B"/>
    <w:rsid w:val="00BD74E5"/>
    <w:rsid w:val="00BE04C8"/>
    <w:rsid w:val="00BE1B49"/>
    <w:rsid w:val="00BE40A4"/>
    <w:rsid w:val="00BE5ECB"/>
    <w:rsid w:val="00BF1CC2"/>
    <w:rsid w:val="00BF4E9C"/>
    <w:rsid w:val="00BF577F"/>
    <w:rsid w:val="00C057F9"/>
    <w:rsid w:val="00C12E1C"/>
    <w:rsid w:val="00C30927"/>
    <w:rsid w:val="00C34661"/>
    <w:rsid w:val="00C36511"/>
    <w:rsid w:val="00C40511"/>
    <w:rsid w:val="00C57C19"/>
    <w:rsid w:val="00C60A92"/>
    <w:rsid w:val="00C643BE"/>
    <w:rsid w:val="00C72E24"/>
    <w:rsid w:val="00C81177"/>
    <w:rsid w:val="00CB67C5"/>
    <w:rsid w:val="00CD6581"/>
    <w:rsid w:val="00CF4EFE"/>
    <w:rsid w:val="00CF5AE5"/>
    <w:rsid w:val="00CF6DC6"/>
    <w:rsid w:val="00D10C82"/>
    <w:rsid w:val="00D20A34"/>
    <w:rsid w:val="00D22CB6"/>
    <w:rsid w:val="00D255B9"/>
    <w:rsid w:val="00D8076B"/>
    <w:rsid w:val="00D94A9B"/>
    <w:rsid w:val="00D97F54"/>
    <w:rsid w:val="00DA09C6"/>
    <w:rsid w:val="00DB30BF"/>
    <w:rsid w:val="00DB3FB3"/>
    <w:rsid w:val="00DB5414"/>
    <w:rsid w:val="00DB6B66"/>
    <w:rsid w:val="00DC1CAD"/>
    <w:rsid w:val="00DC205E"/>
    <w:rsid w:val="00DF05C5"/>
    <w:rsid w:val="00DF16DA"/>
    <w:rsid w:val="00DF285F"/>
    <w:rsid w:val="00E03943"/>
    <w:rsid w:val="00E05800"/>
    <w:rsid w:val="00E10EE7"/>
    <w:rsid w:val="00E169DB"/>
    <w:rsid w:val="00E228C0"/>
    <w:rsid w:val="00E22F52"/>
    <w:rsid w:val="00E27BF6"/>
    <w:rsid w:val="00E33F29"/>
    <w:rsid w:val="00E4344A"/>
    <w:rsid w:val="00E4522B"/>
    <w:rsid w:val="00E56FBF"/>
    <w:rsid w:val="00E6471C"/>
    <w:rsid w:val="00E70565"/>
    <w:rsid w:val="00E7204F"/>
    <w:rsid w:val="00EA0236"/>
    <w:rsid w:val="00EC54F7"/>
    <w:rsid w:val="00EC6D6E"/>
    <w:rsid w:val="00ED0BCF"/>
    <w:rsid w:val="00ED4442"/>
    <w:rsid w:val="00EE21F2"/>
    <w:rsid w:val="00EE2D68"/>
    <w:rsid w:val="00EF0837"/>
    <w:rsid w:val="00EF1F1D"/>
    <w:rsid w:val="00F17DDB"/>
    <w:rsid w:val="00F436A4"/>
    <w:rsid w:val="00F467A6"/>
    <w:rsid w:val="00F613AD"/>
    <w:rsid w:val="00F65907"/>
    <w:rsid w:val="00F91BA6"/>
    <w:rsid w:val="00F94DA3"/>
    <w:rsid w:val="00FA676A"/>
    <w:rsid w:val="00FC7536"/>
    <w:rsid w:val="00FD662D"/>
    <w:rsid w:val="00FF5705"/>
    <w:rsid w:val="082009F7"/>
    <w:rsid w:val="2F370367"/>
    <w:rsid w:val="2FE43406"/>
    <w:rsid w:val="30AE2BCB"/>
    <w:rsid w:val="42CE6020"/>
    <w:rsid w:val="7F772CA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9642FF"/>
  <w15:docId w15:val="{D375F6C8-6492-4D8A-9200-0DF15F755E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0"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pacing w:before="120" w:after="40" w:line="360" w:lineRule="auto"/>
      <w:ind w:firstLineChars="200" w:firstLine="200"/>
    </w:pPr>
    <w:rPr>
      <w:rFonts w:ascii="Calibri" w:eastAsia="宋体" w:hAnsi="Calibri" w:cs="Times New Roman"/>
      <w:kern w:val="2"/>
      <w:sz w:val="24"/>
      <w:szCs w:val="22"/>
    </w:rPr>
  </w:style>
  <w:style w:type="paragraph" w:styleId="1">
    <w:name w:val="heading 1"/>
    <w:basedOn w:val="a"/>
    <w:next w:val="a"/>
    <w:link w:val="10"/>
    <w:qFormat/>
    <w:pPr>
      <w:keepNext/>
      <w:keepLines/>
      <w:spacing w:before="340" w:after="330" w:line="578" w:lineRule="auto"/>
      <w:outlineLvl w:val="0"/>
    </w:pPr>
    <w:rPr>
      <w:b/>
      <w:bCs/>
      <w:kern w:val="44"/>
      <w:sz w:val="32"/>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pPr>
      <w:spacing w:before="0" w:after="0" w:line="240" w:lineRule="auto"/>
    </w:pPr>
    <w:rPr>
      <w:sz w:val="18"/>
      <w:szCs w:val="18"/>
    </w:rPr>
  </w:style>
  <w:style w:type="paragraph" w:styleId="a5">
    <w:name w:val="footer"/>
    <w:basedOn w:val="a"/>
    <w:link w:val="a6"/>
    <w:uiPriority w:val="99"/>
    <w:unhideWhenUsed/>
    <w:qFormat/>
    <w:pPr>
      <w:tabs>
        <w:tab w:val="center" w:pos="4153"/>
        <w:tab w:val="right" w:pos="8306"/>
      </w:tabs>
      <w:snapToGrid w:val="0"/>
      <w:spacing w:line="240" w:lineRule="auto"/>
    </w:pPr>
    <w:rPr>
      <w:sz w:val="18"/>
      <w:szCs w:val="18"/>
    </w:rPr>
  </w:style>
  <w:style w:type="paragraph" w:styleId="a7">
    <w:name w:val="header"/>
    <w:basedOn w:val="a"/>
    <w:link w:val="a8"/>
    <w:uiPriority w:val="99"/>
    <w:unhideWhenUsed/>
    <w:qFormat/>
    <w:pPr>
      <w:pBdr>
        <w:bottom w:val="single" w:sz="6" w:space="1" w:color="auto"/>
      </w:pBdr>
      <w:tabs>
        <w:tab w:val="center" w:pos="4153"/>
        <w:tab w:val="right" w:pos="8306"/>
      </w:tabs>
      <w:snapToGrid w:val="0"/>
      <w:spacing w:line="240" w:lineRule="auto"/>
      <w:jc w:val="center"/>
    </w:pPr>
    <w:rPr>
      <w:sz w:val="18"/>
      <w:szCs w:val="18"/>
    </w:rPr>
  </w:style>
  <w:style w:type="paragraph" w:styleId="a9">
    <w:name w:val="Subtitle"/>
    <w:basedOn w:val="a"/>
    <w:next w:val="a"/>
    <w:link w:val="aa"/>
    <w:uiPriority w:val="11"/>
    <w:qFormat/>
    <w:pPr>
      <w:spacing w:line="312" w:lineRule="auto"/>
      <w:ind w:firstLineChars="0" w:firstLine="0"/>
      <w:outlineLvl w:val="1"/>
    </w:pPr>
    <w:rPr>
      <w:rFonts w:ascii="Cambria" w:hAnsi="Cambria"/>
      <w:b/>
      <w:bCs/>
      <w:kern w:val="28"/>
      <w:sz w:val="30"/>
      <w:szCs w:val="32"/>
    </w:rPr>
  </w:style>
  <w:style w:type="table" w:styleId="ab">
    <w:name w:val="Table Grid"/>
    <w:basedOn w:val="a1"/>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Hyperlink"/>
    <w:basedOn w:val="a0"/>
    <w:uiPriority w:val="99"/>
    <w:semiHidden/>
    <w:unhideWhenUsed/>
    <w:qFormat/>
    <w:rPr>
      <w:color w:val="0000FF"/>
      <w:u w:val="single"/>
    </w:rPr>
  </w:style>
  <w:style w:type="character" w:customStyle="1" w:styleId="10">
    <w:name w:val="标题 1 字符"/>
    <w:basedOn w:val="a0"/>
    <w:link w:val="1"/>
    <w:qFormat/>
    <w:rPr>
      <w:rFonts w:ascii="Calibri" w:eastAsia="宋体" w:hAnsi="Calibri" w:cs="Times New Roman"/>
      <w:b/>
      <w:bCs/>
      <w:kern w:val="44"/>
      <w:sz w:val="32"/>
      <w:szCs w:val="44"/>
    </w:rPr>
  </w:style>
  <w:style w:type="character" w:customStyle="1" w:styleId="aa">
    <w:name w:val="副标题 字符"/>
    <w:basedOn w:val="a0"/>
    <w:link w:val="a9"/>
    <w:uiPriority w:val="11"/>
    <w:qFormat/>
    <w:rPr>
      <w:rFonts w:ascii="Cambria" w:eastAsia="宋体" w:hAnsi="Cambria" w:cs="Times New Roman"/>
      <w:b/>
      <w:bCs/>
      <w:kern w:val="28"/>
      <w:sz w:val="30"/>
      <w:szCs w:val="32"/>
    </w:rPr>
  </w:style>
  <w:style w:type="character" w:customStyle="1" w:styleId="a8">
    <w:name w:val="页眉 字符"/>
    <w:basedOn w:val="a0"/>
    <w:link w:val="a7"/>
    <w:uiPriority w:val="99"/>
    <w:qFormat/>
    <w:rPr>
      <w:rFonts w:ascii="Calibri" w:eastAsia="宋体" w:hAnsi="Calibri" w:cs="Times New Roman"/>
      <w:sz w:val="18"/>
      <w:szCs w:val="18"/>
    </w:rPr>
  </w:style>
  <w:style w:type="character" w:customStyle="1" w:styleId="a6">
    <w:name w:val="页脚 字符"/>
    <w:basedOn w:val="a0"/>
    <w:link w:val="a5"/>
    <w:uiPriority w:val="99"/>
    <w:qFormat/>
    <w:rPr>
      <w:rFonts w:ascii="Calibri" w:eastAsia="宋体" w:hAnsi="Calibri" w:cs="Times New Roman"/>
      <w:sz w:val="18"/>
      <w:szCs w:val="18"/>
    </w:rPr>
  </w:style>
  <w:style w:type="paragraph" w:styleId="ad">
    <w:name w:val="List Paragraph"/>
    <w:basedOn w:val="a"/>
    <w:uiPriority w:val="99"/>
    <w:qFormat/>
    <w:pPr>
      <w:ind w:firstLine="420"/>
    </w:pPr>
  </w:style>
  <w:style w:type="paragraph" w:customStyle="1" w:styleId="ae">
    <w:name w:val="表格的段落字体"/>
    <w:basedOn w:val="a"/>
    <w:link w:val="Char"/>
    <w:autoRedefine/>
    <w:uiPriority w:val="99"/>
    <w:qFormat/>
    <w:pPr>
      <w:adjustRightInd w:val="0"/>
      <w:snapToGrid w:val="0"/>
      <w:spacing w:before="0" w:after="0" w:line="460" w:lineRule="exact"/>
      <w:ind w:firstLineChars="0" w:firstLine="0"/>
      <w:jc w:val="center"/>
      <w:textAlignment w:val="center"/>
    </w:pPr>
    <w:rPr>
      <w:rFonts w:ascii="Times New Roman" w:eastAsia="楷体" w:hAnsi="Times New Roman"/>
      <w:kern w:val="0"/>
      <w:sz w:val="18"/>
      <w:szCs w:val="18"/>
    </w:rPr>
  </w:style>
  <w:style w:type="character" w:customStyle="1" w:styleId="Char">
    <w:name w:val="表格的段落字体 Char"/>
    <w:basedOn w:val="a0"/>
    <w:link w:val="ae"/>
    <w:uiPriority w:val="99"/>
    <w:qFormat/>
    <w:rPr>
      <w:rFonts w:ascii="Times New Roman" w:eastAsia="楷体" w:hAnsi="Times New Roman" w:cs="Times New Roman"/>
      <w:kern w:val="0"/>
      <w:sz w:val="18"/>
      <w:szCs w:val="18"/>
    </w:rPr>
  </w:style>
  <w:style w:type="character" w:customStyle="1" w:styleId="a4">
    <w:name w:val="批注框文本 字符"/>
    <w:basedOn w:val="a0"/>
    <w:link w:val="a3"/>
    <w:uiPriority w:val="99"/>
    <w:semiHidden/>
    <w:qFormat/>
    <w:rPr>
      <w:rFonts w:ascii="Calibri" w:eastAsia="宋体" w:hAnsi="Calibri"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26</TotalTime>
  <Pages>3</Pages>
  <Words>289</Words>
  <Characters>1651</Characters>
  <Application>Microsoft Office Word</Application>
  <DocSecurity>0</DocSecurity>
  <Lines>13</Lines>
  <Paragraphs>3</Paragraphs>
  <ScaleCrop>false</ScaleCrop>
  <Company>Lenovo</Company>
  <LinksUpToDate>false</LinksUpToDate>
  <CharactersWithSpaces>1937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陈洪章</dc:creator>
  <cp:lastModifiedBy>tt zhang</cp:lastModifiedBy>
  <cp:revision>2</cp:revision>
  <cp:lastPrinted>2024-11-26T03:10:00Z</cp:lastPrinted>
  <dcterms:created xsi:type="dcterms:W3CDTF">2025-12-12T01:20:00Z</dcterms:created>
  <dcterms:modified xsi:type="dcterms:W3CDTF">2025-12-12T01:20:00Z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D93FFA5CCE9242F39A58EE7B231886D1_13</vt:lpwstr>
  </property>
  <property fmtid="{D5CDD505-2E9C-101B-9397-08002B2CF9AE}" pid="4" name="KSOTemplateDocerSaveRecord">
    <vt:lpwstr>eyJoZGlkIjoiN2EyMTBiOTczNDc4YmUzZDY3NGE5ZWVlOTMyOGUzM2IiLCJ1c2VySWQiOiI0MDQ3OTA5ODIifQ==</vt:lpwstr>
  </property>
</Properties>
</file>