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5ADD8"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</w:t>
      </w:r>
    </w:p>
    <w:p w14:paraId="110A780A"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XXX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学院2024年本科实验教学耗材专项经费使用报告（模板）</w:t>
      </w:r>
    </w:p>
    <w:p w14:paraId="6B709B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本科实验教学耗材专项经费使用管理</w:t>
      </w:r>
    </w:p>
    <w:p w14:paraId="4C161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主要为规范使用和管理方面的做法</w:t>
      </w:r>
    </w:p>
    <w:p w14:paraId="32C5EA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本科实验教学耗材专项经费使用情况</w:t>
      </w:r>
    </w:p>
    <w:p w14:paraId="50DAF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491" w:leftChars="234" w:firstLine="0" w:firstLineChars="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说明：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应包括但不限于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以下内容：</w:t>
      </w:r>
    </w:p>
    <w:p w14:paraId="1AEFE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91" w:firstLineChars="205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XXX学院本科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实验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教学耗材专项经费预算下拨XXX元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实际使用XXX元，其中用于课内实验教学经费XXX元，第十六届课外实验创新竞赛经费XXX元，个性化实验项目和重点实验室项目经费XXX元。</w:t>
      </w:r>
    </w:p>
    <w:p w14:paraId="736435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0" w:firstLineChars="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本科实验教学耗材专项经费自查情况</w:t>
      </w:r>
    </w:p>
    <w:p w14:paraId="6AFA1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504" w:leftChars="240" w:firstLine="0" w:firstLineChars="0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检查情况的主要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应包括但不限于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以下内容：</w:t>
      </w:r>
    </w:p>
    <w:p w14:paraId="48369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-1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是否专款专用；经费是否实行当年预算，当年使用；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  <w:t>实验耗材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是否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  <w:t>严格按照国家及学校相关规定和要求，规范采购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；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  <w:t>涉及危险品的购置、提运、保管和发放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是否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  <w:t>严格按国家法律法规和学校实验室安全的相关规定进行采购和管理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；本学院是否制</w:t>
      </w:r>
      <w:r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  <w:t>定实验耗材经费管理、报销等实施细则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；是否严格记录耗材管理台账；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耗材专项经费执行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问题汇总及采取的应对措施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05A122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实验教学总体情况</w:t>
      </w:r>
    </w:p>
    <w:p w14:paraId="3E0C2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2" w:firstLineChars="200"/>
        <w:textAlignment w:val="auto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实验总体情况的主要</w:t>
      </w: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应包括但不限于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实验教学数据统计、本学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实验教学问题汇总及采取的应对措施等。</w:t>
      </w:r>
    </w:p>
    <w:p w14:paraId="6014E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实验课程开课情况（相关数据请与上报情况保持一致）</w:t>
      </w:r>
      <w:bookmarkStart w:id="0" w:name="_GoBack"/>
      <w:bookmarkEnd w:id="0"/>
    </w:p>
    <w:p w14:paraId="3A758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学院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实验教学课程开设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门，其中独立设课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门，非独立设课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门，实验项目总数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个，其中独立设课项目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个，非独立设课项目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个，涉及学生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人次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，全年共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开展实验教学检查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讲次。</w:t>
      </w:r>
    </w:p>
    <w:p w14:paraId="7FFD0C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虚拟仿真课程资源及环境建设与应用情况</w:t>
      </w:r>
    </w:p>
    <w:p w14:paraId="2FB6E4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个性化实验及重点实验室项目开展与实施情况</w:t>
      </w:r>
    </w:p>
    <w:p w14:paraId="42EB152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课外科技创新实验竞赛活动组织与实施情况</w:t>
      </w:r>
    </w:p>
    <w:p w14:paraId="7BAFF8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="0" w:leftChars="0"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本学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实验教学问题汇总及采取的应对措施</w:t>
      </w:r>
    </w:p>
    <w:p w14:paraId="721B4A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对学校实验教学工作的意见和建议</w:t>
      </w:r>
    </w:p>
    <w:p w14:paraId="11A43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0" w:firstLine="482" w:firstLineChars="20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注：请提供全年实验教学相关工作照片5张，放入相关总结内容（请配文字说明）</w:t>
      </w:r>
    </w:p>
    <w:p w14:paraId="5CDEF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left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402B6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3298F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3BA5B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 w14:paraId="64613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80" w:firstLineChars="20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52398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3851F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0F9EB"/>
    <w:multiLevelType w:val="singleLevel"/>
    <w:tmpl w:val="8100F9E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6E5605"/>
    <w:multiLevelType w:val="singleLevel"/>
    <w:tmpl w:val="EC6E56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650C"/>
    <w:rsid w:val="03D93FF2"/>
    <w:rsid w:val="07D258D6"/>
    <w:rsid w:val="0B1E0B08"/>
    <w:rsid w:val="0C0D512F"/>
    <w:rsid w:val="10321E57"/>
    <w:rsid w:val="143C2692"/>
    <w:rsid w:val="14F670A8"/>
    <w:rsid w:val="19D11E91"/>
    <w:rsid w:val="1A75281D"/>
    <w:rsid w:val="20457135"/>
    <w:rsid w:val="254C4AC2"/>
    <w:rsid w:val="27F21951"/>
    <w:rsid w:val="28E53263"/>
    <w:rsid w:val="29231FDE"/>
    <w:rsid w:val="29A21154"/>
    <w:rsid w:val="2A642A95"/>
    <w:rsid w:val="2D684463"/>
    <w:rsid w:val="2E1168A9"/>
    <w:rsid w:val="2FD754D0"/>
    <w:rsid w:val="318D31E8"/>
    <w:rsid w:val="322D17D7"/>
    <w:rsid w:val="351F18AB"/>
    <w:rsid w:val="386A5533"/>
    <w:rsid w:val="387B14EE"/>
    <w:rsid w:val="3C7E0650"/>
    <w:rsid w:val="40D519B8"/>
    <w:rsid w:val="509121A6"/>
    <w:rsid w:val="51654692"/>
    <w:rsid w:val="53770F5F"/>
    <w:rsid w:val="54AD1B91"/>
    <w:rsid w:val="576176AA"/>
    <w:rsid w:val="5785783C"/>
    <w:rsid w:val="5FCD1D80"/>
    <w:rsid w:val="5FEE0249"/>
    <w:rsid w:val="60DF1FE9"/>
    <w:rsid w:val="618A795B"/>
    <w:rsid w:val="648D5F82"/>
    <w:rsid w:val="6A410628"/>
    <w:rsid w:val="6AB65410"/>
    <w:rsid w:val="6F60051B"/>
    <w:rsid w:val="73095CF9"/>
    <w:rsid w:val="73610D05"/>
    <w:rsid w:val="74DE1409"/>
    <w:rsid w:val="7C981990"/>
    <w:rsid w:val="7E174E80"/>
    <w:rsid w:val="7E4F58AB"/>
    <w:rsid w:val="7FE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681</Characters>
  <Lines>0</Lines>
  <Paragraphs>0</Paragraphs>
  <TotalTime>34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2024-12-19T09:00:00Z</dcterms:created>
  <dc:creator>实验教学科</dc:creator>
  <cp:lastModifiedBy>阔锅锅</cp:lastModifiedBy>
  <dcterms:modified xsi:type="dcterms:W3CDTF">2024-12-23T01:42:48Z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eyJoZGlkIjoiNzMzMTZkMDIyYTU3YTQwNmJiYTU2ZWEyOWY4ZDcwYzkiLCJ1c2VySWQiOiIzMDkxOTU4NzkifQ==</vt:lpwstr>
  </property>
  <property fmtid="{D5CDD505-2E9C-101B-9397-08002B2CF9AE}" pid="4" name="ICV">
    <vt:lpwstr>36E0012D6C14462384447C2E32FBD78E_12</vt:lpwstr>
  </property>
</Properties>
</file>