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D85A" w14:textId="6FDA209E" w:rsidR="00FF2A78" w:rsidRPr="00FF2A78" w:rsidRDefault="00FF2A78" w:rsidP="00FF2A78">
      <w:pPr>
        <w:spacing w:before="0" w:after="0" w:line="500" w:lineRule="exact"/>
        <w:ind w:firstLineChars="0" w:firstLine="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B02A58">
        <w:rPr>
          <w:rFonts w:ascii="微软雅黑" w:eastAsia="微软雅黑" w:hAnsi="微软雅黑" w:hint="eastAsia"/>
          <w:b/>
          <w:bCs/>
          <w:sz w:val="32"/>
          <w:szCs w:val="32"/>
        </w:rPr>
        <w:t>地球科学与工程学院</w:t>
      </w:r>
      <w:r w:rsidRPr="00FF2A78">
        <w:rPr>
          <w:rFonts w:ascii="微软雅黑" w:eastAsia="微软雅黑" w:hAnsi="微软雅黑" w:hint="eastAsia"/>
          <w:b/>
          <w:bCs/>
          <w:sz w:val="32"/>
          <w:szCs w:val="32"/>
        </w:rPr>
        <w:t>2</w:t>
      </w:r>
      <w:r w:rsidRPr="00FF2A78">
        <w:rPr>
          <w:rFonts w:ascii="微软雅黑" w:eastAsia="微软雅黑" w:hAnsi="微软雅黑"/>
          <w:b/>
          <w:bCs/>
          <w:sz w:val="32"/>
          <w:szCs w:val="32"/>
        </w:rPr>
        <w:t>02</w:t>
      </w:r>
      <w:r w:rsidR="00596148">
        <w:rPr>
          <w:rFonts w:ascii="微软雅黑" w:eastAsia="微软雅黑" w:hAnsi="微软雅黑"/>
          <w:b/>
          <w:bCs/>
          <w:sz w:val="32"/>
          <w:szCs w:val="32"/>
        </w:rPr>
        <w:t>5</w:t>
      </w:r>
      <w:r w:rsidRPr="00FF2A78">
        <w:rPr>
          <w:rFonts w:ascii="微软雅黑" w:eastAsia="微软雅黑" w:hAnsi="微软雅黑" w:hint="eastAsia"/>
          <w:b/>
          <w:bCs/>
          <w:sz w:val="32"/>
          <w:szCs w:val="32"/>
        </w:rPr>
        <w:t>年本科生转专业实施细则</w:t>
      </w:r>
    </w:p>
    <w:p w14:paraId="261E5653" w14:textId="77777777" w:rsidR="00FF2A78" w:rsidRDefault="00FF2A78" w:rsidP="00FF2A78">
      <w:pPr>
        <w:spacing w:before="0" w:after="0" w:line="500" w:lineRule="exact"/>
        <w:ind w:firstLineChars="0" w:firstLine="0"/>
        <w:rPr>
          <w:rFonts w:ascii="仿宋" w:eastAsia="仿宋" w:hAnsi="仿宋"/>
        </w:rPr>
      </w:pPr>
    </w:p>
    <w:p w14:paraId="587E4C77" w14:textId="752A294E" w:rsidR="00FF2A78" w:rsidRPr="00FF2A78" w:rsidRDefault="00FF2A78" w:rsidP="00FF2A78">
      <w:pPr>
        <w:spacing w:before="0" w:after="0" w:line="500" w:lineRule="exact"/>
        <w:ind w:firstLineChars="0" w:firstLine="0"/>
        <w:rPr>
          <w:rFonts w:ascii="Cambria" w:hAnsi="Cambria"/>
          <w:b/>
          <w:bCs/>
          <w:kern w:val="28"/>
          <w:sz w:val="30"/>
          <w:szCs w:val="32"/>
        </w:rPr>
      </w:pPr>
      <w:r w:rsidRPr="00FF2A78">
        <w:rPr>
          <w:rFonts w:ascii="Cambria" w:hAnsi="Cambria" w:hint="eastAsia"/>
          <w:b/>
          <w:bCs/>
          <w:kern w:val="28"/>
          <w:sz w:val="30"/>
          <w:szCs w:val="32"/>
        </w:rPr>
        <w:t>一、转专业工作领导小组</w:t>
      </w:r>
    </w:p>
    <w:p w14:paraId="4CA676F5" w14:textId="2BEA7B38" w:rsidR="002962AD" w:rsidRPr="002962AD" w:rsidRDefault="002962AD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2962AD">
        <w:rPr>
          <w:rFonts w:ascii="仿宋" w:eastAsia="仿宋" w:hAnsi="仿宋" w:hint="eastAsia"/>
        </w:rPr>
        <w:t>学院</w:t>
      </w:r>
      <w:r w:rsidRPr="002962AD">
        <w:rPr>
          <w:rFonts w:ascii="仿宋" w:eastAsia="仿宋" w:hAnsi="仿宋"/>
          <w:color w:val="000000" w:themeColor="text1"/>
          <w:szCs w:val="24"/>
        </w:rPr>
        <w:t>成立“转专业工作领导小组”（名单如下），负责转专业工作的统筹、管理和协调。各系应成立工作小组，负责申请转专业学生的资格审查、考察面试等具体工作，并提请转专业领导小组审定后，报教务处备案。</w:t>
      </w:r>
    </w:p>
    <w:p w14:paraId="292E75D0" w14:textId="77777777" w:rsidR="002962AD" w:rsidRPr="002962AD" w:rsidRDefault="002962AD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2962AD">
        <w:rPr>
          <w:rFonts w:ascii="仿宋" w:eastAsia="仿宋" w:hAnsi="仿宋"/>
          <w:color w:val="000000" w:themeColor="text1"/>
          <w:szCs w:val="24"/>
        </w:rPr>
        <w:t>组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 xml:space="preserve">  </w:t>
      </w:r>
      <w:r w:rsidRPr="002962AD">
        <w:rPr>
          <w:rFonts w:ascii="仿宋" w:eastAsia="仿宋" w:hAnsi="仿宋"/>
          <w:color w:val="000000" w:themeColor="text1"/>
          <w:szCs w:val="24"/>
        </w:rPr>
        <w:t>长：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>关秦川</w:t>
      </w:r>
      <w:r w:rsidRPr="002962AD">
        <w:rPr>
          <w:rFonts w:ascii="仿宋" w:eastAsia="仿宋" w:hAnsi="仿宋"/>
          <w:color w:val="000000" w:themeColor="text1"/>
          <w:szCs w:val="24"/>
        </w:rPr>
        <w:t>、刘国祥</w:t>
      </w:r>
    </w:p>
    <w:p w14:paraId="766A7A1C" w14:textId="3A05E9C4" w:rsidR="002962AD" w:rsidRPr="002962AD" w:rsidRDefault="002962AD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2962AD">
        <w:rPr>
          <w:rFonts w:ascii="仿宋" w:eastAsia="仿宋" w:hAnsi="仿宋"/>
          <w:color w:val="000000" w:themeColor="text1"/>
          <w:szCs w:val="24"/>
        </w:rPr>
        <w:t>副组长：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>张玉春</w:t>
      </w:r>
      <w:r w:rsidRPr="002962AD">
        <w:rPr>
          <w:rFonts w:ascii="仿宋" w:eastAsia="仿宋" w:hAnsi="仿宋"/>
          <w:color w:val="000000" w:themeColor="text1"/>
          <w:szCs w:val="24"/>
        </w:rPr>
        <w:t>、</w:t>
      </w:r>
      <w:r w:rsidR="009F44A6">
        <w:rPr>
          <w:rFonts w:ascii="仿宋" w:eastAsia="仿宋" w:hAnsi="仿宋" w:hint="eastAsia"/>
          <w:color w:val="000000" w:themeColor="text1"/>
          <w:szCs w:val="24"/>
        </w:rPr>
        <w:t xml:space="preserve">郑 </w:t>
      </w:r>
      <w:r w:rsidR="009F44A6">
        <w:rPr>
          <w:rFonts w:ascii="仿宋" w:eastAsia="仿宋" w:hAnsi="仿宋"/>
          <w:color w:val="000000" w:themeColor="text1"/>
          <w:szCs w:val="24"/>
        </w:rPr>
        <w:t xml:space="preserve"> </w:t>
      </w:r>
      <w:r w:rsidR="009F44A6">
        <w:rPr>
          <w:rFonts w:ascii="仿宋" w:eastAsia="仿宋" w:hAnsi="仿宋" w:hint="eastAsia"/>
          <w:color w:val="000000" w:themeColor="text1"/>
          <w:szCs w:val="24"/>
        </w:rPr>
        <w:t>波</w:t>
      </w:r>
    </w:p>
    <w:p w14:paraId="6DDB844C" w14:textId="761E227B" w:rsidR="002962AD" w:rsidRPr="002962AD" w:rsidRDefault="002962AD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2962AD">
        <w:rPr>
          <w:rFonts w:ascii="仿宋" w:eastAsia="仿宋" w:hAnsi="仿宋"/>
          <w:color w:val="000000" w:themeColor="text1"/>
          <w:szCs w:val="24"/>
        </w:rPr>
        <w:t>成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 xml:space="preserve">  </w:t>
      </w:r>
      <w:r w:rsidRPr="002962AD">
        <w:rPr>
          <w:rFonts w:ascii="仿宋" w:eastAsia="仿宋" w:hAnsi="仿宋"/>
          <w:color w:val="000000" w:themeColor="text1"/>
          <w:szCs w:val="24"/>
        </w:rPr>
        <w:t>员：</w:t>
      </w:r>
      <w:r w:rsidR="0022003F">
        <w:rPr>
          <w:rFonts w:ascii="仿宋" w:eastAsia="仿宋" w:hAnsi="仿宋" w:hint="eastAsia"/>
          <w:color w:val="000000" w:themeColor="text1"/>
          <w:szCs w:val="24"/>
        </w:rPr>
        <w:t>张同刚、张志厚</w:t>
      </w:r>
      <w:r w:rsidR="00DC3E0A" w:rsidRPr="002962AD">
        <w:rPr>
          <w:rFonts w:ascii="仿宋" w:eastAsia="仿宋" w:hAnsi="仿宋"/>
          <w:color w:val="000000" w:themeColor="text1"/>
          <w:szCs w:val="24"/>
        </w:rPr>
        <w:t>、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>宋广瑞</w:t>
      </w:r>
    </w:p>
    <w:p w14:paraId="4922E51D" w14:textId="218D237F" w:rsidR="002962AD" w:rsidRPr="002962AD" w:rsidRDefault="002962AD" w:rsidP="00804F6B">
      <w:pPr>
        <w:spacing w:before="0" w:after="0"/>
        <w:ind w:firstLine="480"/>
        <w:rPr>
          <w:rFonts w:ascii="仿宋" w:eastAsia="仿宋" w:hAnsi="仿宋"/>
        </w:rPr>
      </w:pPr>
      <w:r w:rsidRPr="002962AD">
        <w:rPr>
          <w:rFonts w:ascii="仿宋" w:eastAsia="仿宋" w:hAnsi="仿宋"/>
          <w:color w:val="000000" w:themeColor="text1"/>
          <w:szCs w:val="24"/>
        </w:rPr>
        <w:t>秘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 xml:space="preserve">  </w:t>
      </w:r>
      <w:r w:rsidRPr="002962AD">
        <w:rPr>
          <w:rFonts w:ascii="仿宋" w:eastAsia="仿宋" w:hAnsi="仿宋"/>
          <w:color w:val="000000" w:themeColor="text1"/>
          <w:szCs w:val="24"/>
        </w:rPr>
        <w:t>书：闫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 xml:space="preserve"> </w:t>
      </w:r>
      <w:r w:rsidRPr="002962AD">
        <w:rPr>
          <w:rFonts w:ascii="仿宋" w:eastAsia="仿宋" w:hAnsi="仿宋"/>
          <w:color w:val="000000" w:themeColor="text1"/>
          <w:szCs w:val="24"/>
        </w:rPr>
        <w:t xml:space="preserve"> 玲</w:t>
      </w:r>
    </w:p>
    <w:p w14:paraId="31A222F0" w14:textId="75985C4C" w:rsidR="0084788A" w:rsidRDefault="00FF2A78" w:rsidP="00804F6B">
      <w:pPr>
        <w:pStyle w:val="a"/>
        <w:numPr>
          <w:ilvl w:val="0"/>
          <w:numId w:val="0"/>
        </w:numPr>
        <w:spacing w:before="0" w:after="0" w:line="360" w:lineRule="auto"/>
        <w:ind w:firstLine="200"/>
      </w:pPr>
      <w:r>
        <w:rPr>
          <w:rFonts w:hint="eastAsia"/>
        </w:rPr>
        <w:t>二、</w:t>
      </w:r>
      <w:r w:rsidR="0084788A" w:rsidRPr="0084788A">
        <w:rPr>
          <w:rFonts w:hint="eastAsia"/>
        </w:rPr>
        <w:t>学院大类内</w:t>
      </w:r>
      <w:r w:rsidR="005B3F37">
        <w:rPr>
          <w:rFonts w:hint="eastAsia"/>
        </w:rPr>
        <w:t>专业分流</w:t>
      </w:r>
      <w:r w:rsidR="0084788A">
        <w:rPr>
          <w:rFonts w:hint="eastAsia"/>
        </w:rPr>
        <w:t>实施</w:t>
      </w:r>
      <w:r w:rsidR="0084788A">
        <w:t>细则</w:t>
      </w:r>
    </w:p>
    <w:p w14:paraId="322EF487" w14:textId="7D1DC882" w:rsidR="002962AD" w:rsidRPr="00980D13" w:rsidRDefault="002962AD" w:rsidP="00804F6B">
      <w:pPr>
        <w:spacing w:before="0" w:after="0"/>
        <w:ind w:firstLine="482"/>
        <w:rPr>
          <w:rFonts w:ascii="仿宋" w:eastAsia="仿宋" w:hAnsi="仿宋"/>
          <w:b/>
          <w:bCs/>
          <w:color w:val="000000" w:themeColor="text1"/>
          <w:szCs w:val="24"/>
        </w:rPr>
      </w:pPr>
      <w:r w:rsidRPr="00980D13">
        <w:rPr>
          <w:rFonts w:ascii="仿宋" w:eastAsia="仿宋" w:hAnsi="仿宋" w:hint="eastAsia"/>
          <w:b/>
          <w:bCs/>
          <w:color w:val="000000" w:themeColor="text1"/>
          <w:szCs w:val="24"/>
        </w:rPr>
        <w:t>测绘大类（测绘工程、遥感科学与技术、地理信息科学）</w:t>
      </w:r>
      <w:r w:rsidR="00980D13">
        <w:rPr>
          <w:rFonts w:ascii="仿宋" w:eastAsia="仿宋" w:hAnsi="仿宋" w:hint="eastAsia"/>
          <w:b/>
          <w:bCs/>
          <w:color w:val="000000" w:themeColor="text1"/>
          <w:szCs w:val="24"/>
        </w:rPr>
        <w:t>：</w:t>
      </w:r>
    </w:p>
    <w:p w14:paraId="4E67B3DC" w14:textId="507F01BA" w:rsidR="002962AD" w:rsidRPr="002962AD" w:rsidRDefault="002962AD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2962AD">
        <w:rPr>
          <w:rFonts w:ascii="仿宋" w:eastAsia="仿宋" w:hAnsi="仿宋" w:hint="eastAsia"/>
          <w:color w:val="000000" w:themeColor="text1"/>
          <w:szCs w:val="24"/>
        </w:rPr>
        <w:t>测绘工程专业卓越班的分流与增选按照《地球科学与工程学院测绘工程专业卓越班管理办法管理办法》执行。</w:t>
      </w:r>
    </w:p>
    <w:p w14:paraId="76F3D9A4" w14:textId="49B1D17C" w:rsidR="002962AD" w:rsidRPr="002962AD" w:rsidRDefault="002962AD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A577B1">
        <w:rPr>
          <w:rFonts w:ascii="仿宋" w:eastAsia="仿宋" w:hAnsi="仿宋" w:hint="eastAsia"/>
          <w:color w:val="000000" w:themeColor="text1"/>
          <w:szCs w:val="24"/>
        </w:rPr>
        <w:t>测绘大类</w:t>
      </w:r>
      <w:r w:rsidR="00AD3B8C" w:rsidRPr="00A577B1">
        <w:rPr>
          <w:rFonts w:ascii="仿宋" w:eastAsia="仿宋" w:hAnsi="仿宋" w:hint="eastAsia"/>
          <w:color w:val="000000" w:themeColor="text1"/>
          <w:szCs w:val="24"/>
        </w:rPr>
        <w:t>内专业分流安排在2</w:t>
      </w:r>
      <w:r w:rsidR="00AD3B8C" w:rsidRPr="00A577B1">
        <w:rPr>
          <w:rFonts w:ascii="仿宋" w:eastAsia="仿宋" w:hAnsi="仿宋"/>
          <w:color w:val="000000" w:themeColor="text1"/>
          <w:szCs w:val="24"/>
        </w:rPr>
        <w:t>02</w:t>
      </w:r>
      <w:r w:rsidR="0085525D" w:rsidRPr="00A577B1">
        <w:rPr>
          <w:rFonts w:ascii="仿宋" w:eastAsia="仿宋" w:hAnsi="仿宋"/>
          <w:color w:val="000000" w:themeColor="text1"/>
          <w:szCs w:val="24"/>
        </w:rPr>
        <w:t>5</w:t>
      </w:r>
      <w:r w:rsidR="00AD3B8C" w:rsidRPr="00A577B1">
        <w:rPr>
          <w:rFonts w:ascii="仿宋" w:eastAsia="仿宋" w:hAnsi="仿宋" w:hint="eastAsia"/>
          <w:color w:val="000000" w:themeColor="text1"/>
          <w:szCs w:val="24"/>
        </w:rPr>
        <w:t>年</w:t>
      </w:r>
      <w:r w:rsidR="005A4AFD" w:rsidRPr="00A577B1">
        <w:rPr>
          <w:rFonts w:ascii="仿宋" w:eastAsia="仿宋" w:hAnsi="仿宋" w:hint="eastAsia"/>
          <w:color w:val="000000" w:themeColor="text1"/>
          <w:szCs w:val="24"/>
        </w:rPr>
        <w:t>春</w:t>
      </w:r>
      <w:r w:rsidR="00AD3B8C" w:rsidRPr="00A577B1">
        <w:rPr>
          <w:rFonts w:ascii="仿宋" w:eastAsia="仿宋" w:hAnsi="仿宋" w:hint="eastAsia"/>
          <w:color w:val="000000" w:themeColor="text1"/>
          <w:szCs w:val="24"/>
        </w:rPr>
        <w:t>季学期。</w:t>
      </w:r>
      <w:r w:rsidR="000B43DF" w:rsidRPr="00A577B1">
        <w:rPr>
          <w:rFonts w:ascii="仿宋" w:eastAsia="仿宋" w:hAnsi="仿宋" w:hint="eastAsia"/>
          <w:color w:val="000000" w:themeColor="text1"/>
          <w:szCs w:val="24"/>
        </w:rPr>
        <w:t>测绘</w:t>
      </w:r>
      <w:r w:rsidR="000B43DF" w:rsidRPr="002962AD">
        <w:rPr>
          <w:rFonts w:ascii="仿宋" w:eastAsia="仿宋" w:hAnsi="仿宋" w:hint="eastAsia"/>
          <w:color w:val="000000" w:themeColor="text1"/>
          <w:szCs w:val="24"/>
        </w:rPr>
        <w:t>大类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>分流限定在测绘工程、遥感科学与技术、地理信息科学专业内，不得跨大类</w:t>
      </w:r>
      <w:r w:rsidR="00B25548">
        <w:rPr>
          <w:rFonts w:ascii="仿宋" w:eastAsia="仿宋" w:hAnsi="仿宋" w:hint="eastAsia"/>
          <w:color w:val="000000" w:themeColor="text1"/>
          <w:szCs w:val="24"/>
        </w:rPr>
        <w:t>、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>跨学院选专业；测绘工程专业卓越班不参加专业分流。</w:t>
      </w:r>
    </w:p>
    <w:p w14:paraId="03F16A95" w14:textId="46E44A2C" w:rsidR="002962AD" w:rsidRPr="002962AD" w:rsidRDefault="002962AD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2962AD">
        <w:rPr>
          <w:rFonts w:ascii="仿宋" w:eastAsia="仿宋" w:hAnsi="仿宋" w:hint="eastAsia"/>
          <w:color w:val="000000" w:themeColor="text1"/>
          <w:szCs w:val="24"/>
        </w:rPr>
        <w:t>专业分流录取遵循</w:t>
      </w:r>
      <w:r w:rsidRPr="00B25548">
        <w:rPr>
          <w:rFonts w:ascii="仿宋" w:eastAsia="仿宋" w:hAnsi="仿宋" w:hint="eastAsia"/>
          <w:b/>
          <w:bCs/>
          <w:color w:val="000000" w:themeColor="text1"/>
          <w:szCs w:val="24"/>
        </w:rPr>
        <w:t>志愿加调剂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>原则，学生志愿优先，同志愿的学生按学业成绩择优满足专业志愿。</w:t>
      </w:r>
    </w:p>
    <w:p w14:paraId="5F928F4C" w14:textId="3CBDAB1F" w:rsidR="002962AD" w:rsidRPr="002962AD" w:rsidRDefault="002962AD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2962AD">
        <w:rPr>
          <w:rFonts w:ascii="仿宋" w:eastAsia="仿宋" w:hAnsi="仿宋" w:hint="eastAsia"/>
          <w:color w:val="000000" w:themeColor="text1"/>
          <w:szCs w:val="24"/>
        </w:rPr>
        <w:t>专业分流志愿录取</w:t>
      </w:r>
      <w:r w:rsidR="00FB3F26">
        <w:rPr>
          <w:rFonts w:ascii="仿宋" w:eastAsia="仿宋" w:hAnsi="仿宋" w:hint="eastAsia"/>
          <w:color w:val="000000" w:themeColor="text1"/>
          <w:szCs w:val="24"/>
        </w:rPr>
        <w:t>办法</w:t>
      </w:r>
      <w:r w:rsidRPr="002962AD">
        <w:rPr>
          <w:rFonts w:ascii="仿宋" w:eastAsia="仿宋" w:hAnsi="仿宋" w:hint="eastAsia"/>
          <w:color w:val="000000" w:themeColor="text1"/>
          <w:szCs w:val="24"/>
        </w:rPr>
        <w:t>：</w:t>
      </w:r>
    </w:p>
    <w:p w14:paraId="14904728" w14:textId="36B3E881" w:rsidR="002962AD" w:rsidRPr="002962AD" w:rsidRDefault="001C1425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rFonts w:ascii="仿宋" w:eastAsia="仿宋" w:hAnsi="仿宋" w:hint="eastAsia"/>
          <w:color w:val="000000" w:themeColor="text1"/>
          <w:szCs w:val="24"/>
        </w:rPr>
        <w:t>（</w:t>
      </w:r>
      <w:r w:rsidR="00122D23">
        <w:rPr>
          <w:rFonts w:ascii="仿宋" w:eastAsia="仿宋" w:hAnsi="仿宋" w:hint="eastAsia"/>
          <w:color w:val="000000" w:themeColor="text1"/>
          <w:szCs w:val="24"/>
        </w:rPr>
        <w:t>1</w:t>
      </w:r>
      <w:r>
        <w:rPr>
          <w:rFonts w:ascii="仿宋" w:eastAsia="仿宋" w:hAnsi="仿宋" w:hint="eastAsia"/>
          <w:color w:val="000000" w:themeColor="text1"/>
          <w:szCs w:val="24"/>
        </w:rPr>
        <w:t>）</w:t>
      </w:r>
      <w:r w:rsidR="002962AD" w:rsidRPr="002962AD">
        <w:rPr>
          <w:rFonts w:ascii="仿宋" w:eastAsia="仿宋" w:hAnsi="仿宋" w:hint="eastAsia"/>
          <w:color w:val="000000" w:themeColor="text1"/>
          <w:szCs w:val="24"/>
        </w:rPr>
        <w:t>专业分流时，如学生填报志愿人数低于计划数，不再考虑志愿和成绩，直接全部录取。</w:t>
      </w:r>
    </w:p>
    <w:p w14:paraId="35CA4031" w14:textId="39F991DC" w:rsidR="00C92FFE" w:rsidRDefault="0023116B" w:rsidP="00C92FFE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D5DE84" wp14:editId="7CDC413D">
            <wp:simplePos x="0" y="0"/>
            <wp:positionH relativeFrom="column">
              <wp:posOffset>711200</wp:posOffset>
            </wp:positionH>
            <wp:positionV relativeFrom="paragraph">
              <wp:posOffset>728369</wp:posOffset>
            </wp:positionV>
            <wp:extent cx="3631565" cy="690245"/>
            <wp:effectExtent l="0" t="0" r="698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425">
        <w:rPr>
          <w:rFonts w:ascii="仿宋" w:eastAsia="仿宋" w:hAnsi="仿宋" w:hint="eastAsia"/>
          <w:color w:val="000000" w:themeColor="text1"/>
          <w:szCs w:val="24"/>
        </w:rPr>
        <w:t>（</w:t>
      </w:r>
      <w:r w:rsidR="00122D23">
        <w:rPr>
          <w:rFonts w:ascii="仿宋" w:eastAsia="仿宋" w:hAnsi="仿宋" w:hint="eastAsia"/>
          <w:color w:val="000000" w:themeColor="text1"/>
          <w:szCs w:val="24"/>
        </w:rPr>
        <w:t>2</w:t>
      </w:r>
      <w:r w:rsidR="001C1425">
        <w:rPr>
          <w:rFonts w:ascii="仿宋" w:eastAsia="仿宋" w:hAnsi="仿宋" w:hint="eastAsia"/>
          <w:color w:val="000000" w:themeColor="text1"/>
          <w:szCs w:val="24"/>
        </w:rPr>
        <w:t>）</w:t>
      </w:r>
      <w:r w:rsidR="002962AD" w:rsidRPr="002962AD">
        <w:rPr>
          <w:rFonts w:ascii="仿宋" w:eastAsia="仿宋" w:hAnsi="仿宋" w:hint="eastAsia"/>
          <w:color w:val="000000" w:themeColor="text1"/>
          <w:szCs w:val="24"/>
        </w:rPr>
        <w:t>专业分流时，如相同批次学生填报志愿人数高于计划数，</w:t>
      </w:r>
      <w:r w:rsidR="00DB0A66">
        <w:rPr>
          <w:rFonts w:ascii="仿宋" w:eastAsia="仿宋" w:hAnsi="仿宋" w:hint="eastAsia"/>
          <w:color w:val="000000" w:themeColor="text1"/>
          <w:szCs w:val="24"/>
        </w:rPr>
        <w:t>则</w:t>
      </w:r>
      <w:r w:rsidR="002962AD" w:rsidRPr="00DB0A66">
        <w:rPr>
          <w:rFonts w:ascii="仿宋" w:eastAsia="仿宋" w:hAnsi="仿宋" w:hint="eastAsia"/>
          <w:color w:val="000000" w:themeColor="text1"/>
          <w:szCs w:val="24"/>
        </w:rPr>
        <w:t>根据</w:t>
      </w:r>
      <w:r w:rsidR="00175AAF" w:rsidRPr="00175AAF">
        <w:rPr>
          <w:rFonts w:ascii="仿宋" w:eastAsia="仿宋" w:hAnsi="仿宋" w:hint="eastAsia"/>
          <w:color w:val="000000" w:themeColor="text1"/>
          <w:szCs w:val="24"/>
        </w:rPr>
        <w:t>智育评价成绩计算办法</w:t>
      </w:r>
      <w:r w:rsidR="002962AD" w:rsidRPr="00DB0A66">
        <w:rPr>
          <w:rFonts w:ascii="仿宋" w:eastAsia="仿宋" w:hAnsi="仿宋" w:hint="eastAsia"/>
          <w:color w:val="000000" w:themeColor="text1"/>
          <w:szCs w:val="24"/>
        </w:rPr>
        <w:t>由高至低录取计划数</w:t>
      </w:r>
      <w:r w:rsidR="002962AD" w:rsidRPr="002962AD">
        <w:rPr>
          <w:rFonts w:ascii="仿宋" w:eastAsia="仿宋" w:hAnsi="仿宋" w:hint="eastAsia"/>
          <w:color w:val="000000" w:themeColor="text1"/>
          <w:szCs w:val="24"/>
        </w:rPr>
        <w:t>，其余由学院进行调剂。</w:t>
      </w:r>
    </w:p>
    <w:p w14:paraId="58F3D309" w14:textId="350E41DC" w:rsidR="002962AD" w:rsidRPr="002962AD" w:rsidRDefault="001C1425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rFonts w:ascii="仿宋" w:eastAsia="仿宋" w:hAnsi="仿宋" w:hint="eastAsia"/>
          <w:color w:val="000000" w:themeColor="text1"/>
          <w:szCs w:val="24"/>
        </w:rPr>
        <w:t>（</w:t>
      </w:r>
      <w:r w:rsidR="00122D23">
        <w:rPr>
          <w:rFonts w:ascii="仿宋" w:eastAsia="仿宋" w:hAnsi="仿宋" w:hint="eastAsia"/>
          <w:color w:val="000000" w:themeColor="text1"/>
          <w:szCs w:val="24"/>
        </w:rPr>
        <w:t>3</w:t>
      </w:r>
      <w:r>
        <w:rPr>
          <w:rFonts w:ascii="仿宋" w:eastAsia="仿宋" w:hAnsi="仿宋" w:hint="eastAsia"/>
          <w:color w:val="000000" w:themeColor="text1"/>
          <w:szCs w:val="24"/>
        </w:rPr>
        <w:t>）</w:t>
      </w:r>
      <w:r w:rsidR="002962AD" w:rsidRPr="002962AD">
        <w:rPr>
          <w:rFonts w:ascii="仿宋" w:eastAsia="仿宋" w:hAnsi="仿宋" w:hint="eastAsia"/>
          <w:color w:val="000000" w:themeColor="text1"/>
          <w:szCs w:val="24"/>
        </w:rPr>
        <w:t>成绩统计课程为培养</w:t>
      </w:r>
      <w:r w:rsidR="00026162">
        <w:rPr>
          <w:rFonts w:ascii="仿宋" w:eastAsia="仿宋" w:hAnsi="仿宋" w:hint="eastAsia"/>
          <w:color w:val="000000" w:themeColor="text1"/>
          <w:szCs w:val="24"/>
        </w:rPr>
        <w:t>方案</w:t>
      </w:r>
      <w:r w:rsidR="002962AD" w:rsidRPr="002962AD">
        <w:rPr>
          <w:rFonts w:ascii="仿宋" w:eastAsia="仿宋" w:hAnsi="仿宋" w:hint="eastAsia"/>
          <w:color w:val="000000" w:themeColor="text1"/>
          <w:szCs w:val="24"/>
        </w:rPr>
        <w:t>规定的</w:t>
      </w:r>
      <w:r w:rsidR="002962AD" w:rsidRPr="00BE3584">
        <w:rPr>
          <w:rFonts w:ascii="仿宋" w:eastAsia="仿宋" w:hAnsi="仿宋" w:hint="eastAsia"/>
          <w:color w:val="000000" w:themeColor="text1"/>
          <w:szCs w:val="24"/>
        </w:rPr>
        <w:t>所有必修和限修课程</w:t>
      </w:r>
      <w:r w:rsidR="002962AD" w:rsidRPr="002962AD">
        <w:rPr>
          <w:rFonts w:ascii="仿宋" w:eastAsia="仿宋" w:hAnsi="仿宋" w:hint="eastAsia"/>
          <w:color w:val="000000" w:themeColor="text1"/>
          <w:szCs w:val="24"/>
        </w:rPr>
        <w:t>，每门课程学分按教学计划的实际学分进行计算，每门课程成绩以第一次正考考试成绩为准。</w:t>
      </w:r>
    </w:p>
    <w:p w14:paraId="1CF3F349" w14:textId="6409A179" w:rsidR="002962AD" w:rsidRPr="002962AD" w:rsidRDefault="001C1425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rFonts w:ascii="仿宋" w:eastAsia="仿宋" w:hAnsi="仿宋" w:hint="eastAsia"/>
          <w:color w:val="000000" w:themeColor="text1"/>
          <w:szCs w:val="24"/>
        </w:rPr>
        <w:lastRenderedPageBreak/>
        <w:t>（</w:t>
      </w:r>
      <w:r w:rsidR="00122D23">
        <w:rPr>
          <w:rFonts w:ascii="仿宋" w:eastAsia="仿宋" w:hAnsi="仿宋" w:hint="eastAsia"/>
          <w:color w:val="000000" w:themeColor="text1"/>
          <w:szCs w:val="24"/>
        </w:rPr>
        <w:t>4</w:t>
      </w:r>
      <w:r>
        <w:rPr>
          <w:rFonts w:ascii="仿宋" w:eastAsia="仿宋" w:hAnsi="仿宋" w:hint="eastAsia"/>
          <w:color w:val="000000" w:themeColor="text1"/>
          <w:szCs w:val="24"/>
        </w:rPr>
        <w:t>）</w:t>
      </w:r>
      <w:r w:rsidR="002962AD" w:rsidRPr="002962AD">
        <w:rPr>
          <w:rFonts w:ascii="仿宋" w:eastAsia="仿宋" w:hAnsi="仿宋" w:hint="eastAsia"/>
          <w:color w:val="000000" w:themeColor="text1"/>
          <w:szCs w:val="24"/>
        </w:rPr>
        <w:t>各专业计划人数：</w:t>
      </w:r>
    </w:p>
    <w:p w14:paraId="7FD62CB9" w14:textId="7FD9C648" w:rsidR="002962AD" w:rsidRDefault="002962AD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5E7C46">
        <w:rPr>
          <w:rFonts w:ascii="仿宋" w:eastAsia="仿宋" w:hAnsi="仿宋" w:hint="eastAsia"/>
          <w:color w:val="000000" w:themeColor="text1"/>
          <w:szCs w:val="24"/>
        </w:rPr>
        <w:t>测绘工</w:t>
      </w:r>
      <w:r w:rsidRPr="00FC51C6">
        <w:rPr>
          <w:rFonts w:ascii="仿宋" w:eastAsia="仿宋" w:hAnsi="仿宋" w:hint="eastAsia"/>
          <w:color w:val="000000" w:themeColor="text1"/>
          <w:szCs w:val="24"/>
        </w:rPr>
        <w:t>程</w:t>
      </w:r>
      <w:r w:rsidRPr="00FC51C6">
        <w:rPr>
          <w:rFonts w:ascii="仿宋" w:eastAsia="仿宋" w:hAnsi="仿宋"/>
          <w:color w:val="000000" w:themeColor="text1"/>
          <w:szCs w:val="24"/>
        </w:rPr>
        <w:t>5</w:t>
      </w:r>
      <w:r w:rsidR="005A4AFD" w:rsidRPr="00FC51C6">
        <w:rPr>
          <w:rFonts w:ascii="仿宋" w:eastAsia="仿宋" w:hAnsi="仿宋"/>
          <w:color w:val="000000" w:themeColor="text1"/>
          <w:szCs w:val="24"/>
        </w:rPr>
        <w:t>5</w:t>
      </w:r>
      <w:r w:rsidRPr="00FC51C6">
        <w:rPr>
          <w:rFonts w:ascii="仿宋" w:eastAsia="仿宋" w:hAnsi="仿宋" w:hint="eastAsia"/>
          <w:color w:val="000000" w:themeColor="text1"/>
          <w:szCs w:val="24"/>
        </w:rPr>
        <w:t>人；地理信息科学</w:t>
      </w:r>
      <w:r w:rsidRPr="00FC51C6">
        <w:rPr>
          <w:rFonts w:ascii="仿宋" w:eastAsia="仿宋" w:hAnsi="仿宋"/>
          <w:color w:val="000000" w:themeColor="text1"/>
          <w:szCs w:val="24"/>
        </w:rPr>
        <w:t>5</w:t>
      </w:r>
      <w:r w:rsidR="005A4AFD" w:rsidRPr="00FC51C6">
        <w:rPr>
          <w:rFonts w:ascii="仿宋" w:eastAsia="仿宋" w:hAnsi="仿宋"/>
          <w:color w:val="000000" w:themeColor="text1"/>
          <w:szCs w:val="24"/>
        </w:rPr>
        <w:t>5</w:t>
      </w:r>
      <w:r w:rsidRPr="00FC51C6">
        <w:rPr>
          <w:rFonts w:ascii="仿宋" w:eastAsia="仿宋" w:hAnsi="仿宋" w:hint="eastAsia"/>
          <w:color w:val="000000" w:themeColor="text1"/>
          <w:szCs w:val="24"/>
        </w:rPr>
        <w:t>人；遥感科学与技术</w:t>
      </w:r>
      <w:r w:rsidRPr="00FC51C6">
        <w:rPr>
          <w:rFonts w:ascii="仿宋" w:eastAsia="仿宋" w:hAnsi="仿宋"/>
          <w:color w:val="000000" w:themeColor="text1"/>
          <w:szCs w:val="24"/>
        </w:rPr>
        <w:t>5</w:t>
      </w:r>
      <w:r w:rsidR="005A4AFD" w:rsidRPr="00FC51C6">
        <w:rPr>
          <w:rFonts w:ascii="仿宋" w:eastAsia="仿宋" w:hAnsi="仿宋"/>
          <w:color w:val="000000" w:themeColor="text1"/>
          <w:szCs w:val="24"/>
        </w:rPr>
        <w:t>6</w:t>
      </w:r>
      <w:r w:rsidRPr="00FC51C6">
        <w:rPr>
          <w:rFonts w:ascii="仿宋" w:eastAsia="仿宋" w:hAnsi="仿宋" w:hint="eastAsia"/>
          <w:color w:val="000000" w:themeColor="text1"/>
          <w:szCs w:val="24"/>
        </w:rPr>
        <w:t>人</w:t>
      </w:r>
      <w:r w:rsidRPr="005E7C46">
        <w:rPr>
          <w:rFonts w:ascii="仿宋" w:eastAsia="仿宋" w:hAnsi="仿宋" w:hint="eastAsia"/>
          <w:color w:val="000000" w:themeColor="text1"/>
          <w:szCs w:val="24"/>
        </w:rPr>
        <w:t>。</w:t>
      </w:r>
    </w:p>
    <w:p w14:paraId="34232050" w14:textId="51D474EC" w:rsidR="00E03943" w:rsidRDefault="00456995" w:rsidP="00804F6B">
      <w:pPr>
        <w:pStyle w:val="a"/>
        <w:numPr>
          <w:ilvl w:val="0"/>
          <w:numId w:val="0"/>
        </w:numPr>
        <w:spacing w:before="0" w:after="0" w:line="360" w:lineRule="auto"/>
        <w:ind w:firstLine="200"/>
      </w:pPr>
      <w:r>
        <w:rPr>
          <w:rFonts w:hint="eastAsia"/>
        </w:rPr>
        <w:t>三、</w:t>
      </w:r>
      <w:r w:rsidR="0084788A" w:rsidRPr="0084788A">
        <w:rPr>
          <w:rFonts w:hint="eastAsia"/>
        </w:rPr>
        <w:t>转专业实施细则</w:t>
      </w:r>
    </w:p>
    <w:p w14:paraId="429B6FB5" w14:textId="3A054B76" w:rsidR="0059205E" w:rsidRDefault="00456995" w:rsidP="00804F6B">
      <w:pPr>
        <w:pStyle w:val="a"/>
        <w:numPr>
          <w:ilvl w:val="0"/>
          <w:numId w:val="0"/>
        </w:numPr>
        <w:spacing w:before="0" w:after="0" w:line="360" w:lineRule="auto"/>
        <w:ind w:firstLine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 xml:space="preserve">. </w:t>
      </w:r>
      <w:r w:rsidR="0059205E">
        <w:rPr>
          <w:rFonts w:hint="eastAsia"/>
          <w:kern w:val="0"/>
          <w:sz w:val="28"/>
          <w:szCs w:val="28"/>
        </w:rPr>
        <w:t>转</w:t>
      </w:r>
      <w:r w:rsidR="0059205E" w:rsidRPr="00911F59">
        <w:rPr>
          <w:rFonts w:hint="eastAsia"/>
          <w:kern w:val="0"/>
          <w:sz w:val="28"/>
          <w:szCs w:val="28"/>
        </w:rPr>
        <w:t>专业要求</w:t>
      </w:r>
    </w:p>
    <w:p w14:paraId="0EE5D208" w14:textId="04DE11EC" w:rsidR="00122D23" w:rsidRPr="00122D23" w:rsidRDefault="00122D23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 w:rsidRPr="00122D23">
        <w:rPr>
          <w:rFonts w:ascii="仿宋" w:eastAsia="仿宋" w:hAnsi="仿宋"/>
          <w:color w:val="000000" w:themeColor="text1"/>
          <w:szCs w:val="24"/>
        </w:rPr>
        <w:t>满足《西南交通大学本科生</w:t>
      </w:r>
      <w:r w:rsidRPr="00122D23">
        <w:rPr>
          <w:rFonts w:ascii="仿宋" w:eastAsia="仿宋" w:hAnsi="仿宋"/>
          <w:color w:val="000000" w:themeColor="text1"/>
        </w:rPr>
        <w:t>转专业实施办法》</w:t>
      </w:r>
      <w:r w:rsidR="00456995">
        <w:rPr>
          <w:rFonts w:ascii="仿宋" w:eastAsia="仿宋" w:hAnsi="仿宋" w:hint="eastAsia"/>
          <w:color w:val="000000" w:themeColor="text1"/>
        </w:rPr>
        <w:t>（西交校教[</w:t>
      </w:r>
      <w:r w:rsidR="00456995">
        <w:rPr>
          <w:rFonts w:ascii="仿宋" w:eastAsia="仿宋" w:hAnsi="仿宋"/>
          <w:color w:val="000000" w:themeColor="text1"/>
        </w:rPr>
        <w:t>2019]126</w:t>
      </w:r>
      <w:r w:rsidR="00456995">
        <w:rPr>
          <w:rFonts w:ascii="仿宋" w:eastAsia="仿宋" w:hAnsi="仿宋" w:hint="eastAsia"/>
          <w:color w:val="000000" w:themeColor="text1"/>
        </w:rPr>
        <w:t>号）</w:t>
      </w:r>
      <w:r w:rsidR="00E140C8">
        <w:rPr>
          <w:rFonts w:ascii="仿宋" w:eastAsia="仿宋" w:hAnsi="仿宋" w:hint="eastAsia"/>
          <w:color w:val="000000" w:themeColor="text1"/>
        </w:rPr>
        <w:t>中</w:t>
      </w:r>
      <w:r w:rsidR="00201F47">
        <w:rPr>
          <w:rFonts w:ascii="仿宋" w:eastAsia="仿宋" w:hAnsi="仿宋" w:hint="eastAsia"/>
          <w:color w:val="000000" w:themeColor="text1"/>
        </w:rPr>
        <w:t>对转专业的</w:t>
      </w:r>
      <w:r w:rsidR="00456995">
        <w:rPr>
          <w:rFonts w:ascii="仿宋" w:eastAsia="仿宋" w:hAnsi="仿宋" w:hint="eastAsia"/>
          <w:color w:val="000000" w:themeColor="text1"/>
        </w:rPr>
        <w:t>基本要求</w:t>
      </w:r>
      <w:r w:rsidR="00201F47">
        <w:rPr>
          <w:rFonts w:ascii="仿宋" w:eastAsia="仿宋" w:hAnsi="仿宋" w:hint="eastAsia"/>
          <w:color w:val="000000" w:themeColor="text1"/>
        </w:rPr>
        <w:t>，</w:t>
      </w:r>
      <w:r w:rsidR="00151166" w:rsidRPr="0081639E">
        <w:rPr>
          <w:rFonts w:ascii="Times New Roman" w:eastAsia="仿宋" w:hAnsi="Times New Roman"/>
          <w:szCs w:val="24"/>
        </w:rPr>
        <w:t>原则上接收转专业的学生应为西南交通大学理、工科类专业大一或大二本科生</w:t>
      </w:r>
      <w:r w:rsidR="00456995">
        <w:rPr>
          <w:rFonts w:ascii="仿宋" w:eastAsia="仿宋" w:hAnsi="仿宋" w:hint="eastAsia"/>
          <w:color w:val="000000" w:themeColor="text1"/>
        </w:rPr>
        <w:t>。</w:t>
      </w:r>
      <w:r w:rsidRPr="00122D23">
        <w:rPr>
          <w:rFonts w:ascii="仿宋" w:eastAsia="仿宋" w:hAnsi="仿宋"/>
          <w:color w:val="000000" w:themeColor="text1"/>
          <w:szCs w:val="24"/>
        </w:rPr>
        <w:t>申请转入的学生需本人自愿申请，各系工作小组经资格审查后，采取面试</w:t>
      </w:r>
      <w:r w:rsidRPr="00122D23">
        <w:rPr>
          <w:rFonts w:ascii="仿宋" w:eastAsia="仿宋" w:hAnsi="仿宋" w:hint="eastAsia"/>
          <w:color w:val="000000" w:themeColor="text1"/>
          <w:szCs w:val="24"/>
        </w:rPr>
        <w:t>或其它方式</w:t>
      </w:r>
      <w:r w:rsidRPr="00122D23">
        <w:rPr>
          <w:rFonts w:ascii="仿宋" w:eastAsia="仿宋" w:hAnsi="仿宋"/>
          <w:color w:val="000000" w:themeColor="text1"/>
          <w:szCs w:val="24"/>
        </w:rPr>
        <w:t>进行考察，具体考察</w:t>
      </w:r>
      <w:r w:rsidR="00EE3B4F">
        <w:rPr>
          <w:rFonts w:ascii="仿宋" w:eastAsia="仿宋" w:hAnsi="仿宋" w:hint="eastAsia"/>
          <w:color w:val="000000" w:themeColor="text1"/>
          <w:szCs w:val="24"/>
        </w:rPr>
        <w:t>内容</w:t>
      </w:r>
      <w:r w:rsidR="00AA4031">
        <w:rPr>
          <w:rFonts w:ascii="仿宋" w:eastAsia="仿宋" w:hAnsi="仿宋" w:hint="eastAsia"/>
          <w:color w:val="000000" w:themeColor="text1"/>
          <w:szCs w:val="24"/>
        </w:rPr>
        <w:t>及要求</w:t>
      </w:r>
      <w:r w:rsidRPr="00122D23">
        <w:rPr>
          <w:rFonts w:ascii="仿宋" w:eastAsia="仿宋" w:hAnsi="仿宋"/>
          <w:color w:val="000000" w:themeColor="text1"/>
          <w:szCs w:val="24"/>
        </w:rPr>
        <w:t>包括：</w:t>
      </w:r>
    </w:p>
    <w:p w14:paraId="21B742D1" w14:textId="328DCDC7" w:rsidR="00122D23" w:rsidRPr="00122D23" w:rsidRDefault="00B435BB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rFonts w:ascii="仿宋" w:eastAsia="仿宋" w:hAnsi="仿宋" w:hint="eastAsia"/>
          <w:color w:val="000000" w:themeColor="text1"/>
          <w:szCs w:val="24"/>
        </w:rPr>
        <w:t>（1）</w:t>
      </w:r>
      <w:r w:rsidR="00122D23" w:rsidRPr="00122D23">
        <w:rPr>
          <w:rFonts w:ascii="仿宋" w:eastAsia="仿宋" w:hAnsi="仿宋"/>
          <w:color w:val="000000" w:themeColor="text1"/>
          <w:szCs w:val="24"/>
        </w:rPr>
        <w:t>按照《西南交通大学本科生转专业实施细则》要求，审核学生转专业的基本条件，包括学生提交的申请材料、学习成绩等。</w:t>
      </w:r>
      <w:r w:rsidR="00122D23" w:rsidRPr="00880F58">
        <w:rPr>
          <w:rFonts w:ascii="仿宋" w:eastAsia="仿宋" w:hAnsi="仿宋" w:hint="eastAsia"/>
          <w:color w:val="000000" w:themeColor="text1"/>
          <w:szCs w:val="24"/>
        </w:rPr>
        <w:t>原则上转入学生必修课应不存在补考或重修情况，但首次修读正考通过情况下的重修除外。</w:t>
      </w:r>
    </w:p>
    <w:p w14:paraId="0E8B1176" w14:textId="48C182BF" w:rsidR="00122D23" w:rsidRPr="00122D23" w:rsidRDefault="00B435BB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rFonts w:ascii="仿宋" w:eastAsia="仿宋" w:hAnsi="仿宋" w:hint="eastAsia"/>
          <w:color w:val="000000" w:themeColor="text1"/>
          <w:szCs w:val="24"/>
        </w:rPr>
        <w:t>（</w:t>
      </w:r>
      <w:r>
        <w:rPr>
          <w:rFonts w:ascii="仿宋" w:eastAsia="仿宋" w:hAnsi="仿宋"/>
          <w:color w:val="000000" w:themeColor="text1"/>
          <w:szCs w:val="24"/>
        </w:rPr>
        <w:t>2</w:t>
      </w:r>
      <w:r>
        <w:rPr>
          <w:rFonts w:ascii="仿宋" w:eastAsia="仿宋" w:hAnsi="仿宋" w:hint="eastAsia"/>
          <w:color w:val="000000" w:themeColor="text1"/>
          <w:szCs w:val="24"/>
        </w:rPr>
        <w:t>）</w:t>
      </w:r>
      <w:r w:rsidR="00122D23" w:rsidRPr="00623E9E">
        <w:rPr>
          <w:rFonts w:ascii="仿宋" w:eastAsia="仿宋" w:hAnsi="仿宋" w:hint="eastAsia"/>
          <w:b/>
          <w:bCs/>
          <w:color w:val="000000" w:themeColor="text1"/>
          <w:szCs w:val="24"/>
        </w:rPr>
        <w:t>转入后要求：转入后应进行课程替代，不能替代的课程需进行补修。</w:t>
      </w:r>
    </w:p>
    <w:p w14:paraId="0829A4ED" w14:textId="2EF89D9F" w:rsidR="00122D23" w:rsidRPr="00122D23" w:rsidRDefault="00B435BB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rFonts w:ascii="仿宋" w:eastAsia="仿宋" w:hAnsi="仿宋" w:hint="eastAsia"/>
          <w:color w:val="000000" w:themeColor="text1"/>
          <w:szCs w:val="24"/>
        </w:rPr>
        <w:t>（</w:t>
      </w:r>
      <w:r>
        <w:rPr>
          <w:rFonts w:ascii="仿宋" w:eastAsia="仿宋" w:hAnsi="仿宋"/>
          <w:color w:val="000000" w:themeColor="text1"/>
          <w:szCs w:val="24"/>
        </w:rPr>
        <w:t>3</w:t>
      </w:r>
      <w:r>
        <w:rPr>
          <w:rFonts w:ascii="仿宋" w:eastAsia="仿宋" w:hAnsi="仿宋" w:hint="eastAsia"/>
          <w:color w:val="000000" w:themeColor="text1"/>
          <w:szCs w:val="24"/>
        </w:rPr>
        <w:t>）</w:t>
      </w:r>
      <w:r w:rsidR="00122D23" w:rsidRPr="00122D23">
        <w:rPr>
          <w:rFonts w:ascii="仿宋" w:eastAsia="仿宋" w:hAnsi="仿宋"/>
          <w:color w:val="000000" w:themeColor="text1"/>
          <w:szCs w:val="24"/>
        </w:rPr>
        <w:t>全面</w:t>
      </w:r>
      <w:r w:rsidR="00EE3B4F">
        <w:rPr>
          <w:rFonts w:ascii="仿宋" w:eastAsia="仿宋" w:hAnsi="仿宋" w:hint="eastAsia"/>
          <w:color w:val="000000" w:themeColor="text1"/>
          <w:szCs w:val="24"/>
        </w:rPr>
        <w:t>考察</w:t>
      </w:r>
      <w:r w:rsidR="00122D23" w:rsidRPr="00122D23">
        <w:rPr>
          <w:rFonts w:ascii="仿宋" w:eastAsia="仿宋" w:hAnsi="仿宋"/>
          <w:color w:val="000000" w:themeColor="text1"/>
          <w:szCs w:val="24"/>
        </w:rPr>
        <w:t>学生的情况，包括：原专业的学习成绩及知识掌握情况；要求转专业的原因、对要转入专业的了解情况；学生的兴趣、专长、中学及大学表现等综合素质。</w:t>
      </w:r>
    </w:p>
    <w:p w14:paraId="40A8CF65" w14:textId="7A1899EA" w:rsidR="00122D23" w:rsidRPr="00122D23" w:rsidRDefault="00B435BB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rFonts w:ascii="仿宋" w:eastAsia="仿宋" w:hAnsi="仿宋" w:hint="eastAsia"/>
          <w:color w:val="000000" w:themeColor="text1"/>
          <w:szCs w:val="24"/>
        </w:rPr>
        <w:t>（</w:t>
      </w:r>
      <w:r>
        <w:rPr>
          <w:rFonts w:ascii="仿宋" w:eastAsia="仿宋" w:hAnsi="仿宋"/>
          <w:color w:val="000000" w:themeColor="text1"/>
          <w:szCs w:val="24"/>
        </w:rPr>
        <w:t>4</w:t>
      </w:r>
      <w:r>
        <w:rPr>
          <w:rFonts w:ascii="仿宋" w:eastAsia="仿宋" w:hAnsi="仿宋" w:hint="eastAsia"/>
          <w:color w:val="000000" w:themeColor="text1"/>
          <w:szCs w:val="24"/>
        </w:rPr>
        <w:t>）</w:t>
      </w:r>
      <w:r w:rsidR="00122D23" w:rsidRPr="00122D23">
        <w:rPr>
          <w:rFonts w:ascii="仿宋" w:eastAsia="仿宋" w:hAnsi="仿宋"/>
          <w:color w:val="000000" w:themeColor="text1"/>
          <w:szCs w:val="24"/>
        </w:rPr>
        <w:t>依据</w:t>
      </w:r>
      <w:r w:rsidR="00EE3B4F">
        <w:rPr>
          <w:rFonts w:ascii="仿宋" w:eastAsia="仿宋" w:hAnsi="仿宋" w:hint="eastAsia"/>
          <w:color w:val="000000" w:themeColor="text1"/>
          <w:szCs w:val="24"/>
        </w:rPr>
        <w:t>考察</w:t>
      </w:r>
      <w:r w:rsidR="00122D23" w:rsidRPr="00122D23">
        <w:rPr>
          <w:rFonts w:ascii="仿宋" w:eastAsia="仿宋" w:hAnsi="仿宋"/>
          <w:color w:val="000000" w:themeColor="text1"/>
          <w:szCs w:val="24"/>
        </w:rPr>
        <w:t>结果给出综合成绩，按照择优的原则确定转专业学生名单并报学院转专业领导小组</w:t>
      </w:r>
      <w:r w:rsidR="002415A5">
        <w:rPr>
          <w:rFonts w:ascii="仿宋" w:eastAsia="仿宋" w:hAnsi="仿宋" w:hint="eastAsia"/>
          <w:color w:val="000000" w:themeColor="text1"/>
          <w:szCs w:val="24"/>
        </w:rPr>
        <w:t>审定</w:t>
      </w:r>
      <w:r w:rsidR="00EE3B4F">
        <w:rPr>
          <w:rFonts w:ascii="仿宋" w:eastAsia="仿宋" w:hAnsi="仿宋" w:hint="eastAsia"/>
          <w:color w:val="000000" w:themeColor="text1"/>
          <w:szCs w:val="24"/>
        </w:rPr>
        <w:t>。</w:t>
      </w:r>
    </w:p>
    <w:p w14:paraId="2729317B" w14:textId="42C1B240" w:rsidR="00122D23" w:rsidRPr="00122D23" w:rsidRDefault="00B435BB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rFonts w:ascii="仿宋" w:eastAsia="仿宋" w:hAnsi="仿宋" w:hint="eastAsia"/>
          <w:color w:val="000000" w:themeColor="text1"/>
          <w:szCs w:val="24"/>
        </w:rPr>
        <w:t>（</w:t>
      </w:r>
      <w:r>
        <w:rPr>
          <w:rFonts w:ascii="仿宋" w:eastAsia="仿宋" w:hAnsi="仿宋"/>
          <w:color w:val="000000" w:themeColor="text1"/>
          <w:szCs w:val="24"/>
        </w:rPr>
        <w:t>5</w:t>
      </w:r>
      <w:r>
        <w:rPr>
          <w:rFonts w:ascii="仿宋" w:eastAsia="仿宋" w:hAnsi="仿宋" w:hint="eastAsia"/>
          <w:color w:val="000000" w:themeColor="text1"/>
          <w:szCs w:val="24"/>
        </w:rPr>
        <w:t>）</w:t>
      </w:r>
      <w:r w:rsidR="00122D23" w:rsidRPr="00122D23">
        <w:rPr>
          <w:rFonts w:ascii="仿宋" w:eastAsia="仿宋" w:hAnsi="仿宋" w:hint="eastAsia"/>
          <w:color w:val="000000" w:themeColor="text1"/>
          <w:szCs w:val="24"/>
        </w:rPr>
        <w:t>转入安全工程（中外合作办学）专业及环境工程（中外合作办学）专业，需经学生本人申请，学院考核，教务处、国际合作与交流处审核。</w:t>
      </w:r>
    </w:p>
    <w:p w14:paraId="1BB2A23A" w14:textId="3D44A80A" w:rsidR="004C50D9" w:rsidRDefault="00B435BB" w:rsidP="00804F6B">
      <w:pPr>
        <w:spacing w:before="0" w:after="0"/>
        <w:ind w:firstLine="480"/>
        <w:rPr>
          <w:rFonts w:ascii="仿宋" w:eastAsia="仿宋" w:hAnsi="仿宋"/>
          <w:color w:val="000000" w:themeColor="text1"/>
          <w:szCs w:val="24"/>
        </w:rPr>
      </w:pPr>
      <w:r>
        <w:rPr>
          <w:rFonts w:ascii="仿宋" w:eastAsia="仿宋" w:hAnsi="仿宋" w:hint="eastAsia"/>
          <w:color w:val="000000" w:themeColor="text1"/>
          <w:szCs w:val="24"/>
        </w:rPr>
        <w:t>（6）</w:t>
      </w:r>
      <w:r w:rsidR="00EE3B4F">
        <w:rPr>
          <w:rFonts w:ascii="仿宋" w:eastAsia="仿宋" w:hAnsi="仿宋" w:hint="eastAsia"/>
          <w:color w:val="000000" w:themeColor="text1"/>
          <w:szCs w:val="24"/>
        </w:rPr>
        <w:t>考察安排</w:t>
      </w:r>
      <w:r w:rsidR="00122D23" w:rsidRPr="00122D23">
        <w:rPr>
          <w:rFonts w:ascii="仿宋" w:eastAsia="仿宋" w:hAnsi="仿宋"/>
          <w:color w:val="000000" w:themeColor="text1"/>
          <w:szCs w:val="24"/>
        </w:rPr>
        <w:t>：参照学校相关规定</w:t>
      </w:r>
      <w:r w:rsidR="004C50D9">
        <w:rPr>
          <w:rFonts w:ascii="仿宋" w:eastAsia="仿宋" w:hAnsi="仿宋" w:hint="eastAsia"/>
          <w:color w:val="000000" w:themeColor="text1"/>
          <w:szCs w:val="24"/>
        </w:rPr>
        <w:t>另行通知</w:t>
      </w:r>
      <w:r w:rsidR="00122D23" w:rsidRPr="00122D23">
        <w:rPr>
          <w:rFonts w:ascii="仿宋" w:eastAsia="仿宋" w:hAnsi="仿宋"/>
          <w:color w:val="000000" w:themeColor="text1"/>
          <w:szCs w:val="24"/>
        </w:rPr>
        <w:t>。</w:t>
      </w:r>
    </w:p>
    <w:p w14:paraId="60195A01" w14:textId="7C77B769" w:rsidR="0059205E" w:rsidRPr="00B435BB" w:rsidRDefault="00B435BB" w:rsidP="00804F6B">
      <w:pPr>
        <w:spacing w:before="0" w:after="0"/>
        <w:ind w:firstLine="562"/>
        <w:rPr>
          <w:rFonts w:ascii="Cambria" w:hAnsi="Cambria"/>
          <w:b/>
          <w:bCs/>
          <w:kern w:val="0"/>
          <w:sz w:val="28"/>
          <w:szCs w:val="28"/>
        </w:rPr>
      </w:pPr>
      <w:r w:rsidRPr="00B435BB">
        <w:rPr>
          <w:rFonts w:ascii="Cambria" w:hAnsi="Cambria" w:hint="eastAsia"/>
          <w:b/>
          <w:bCs/>
          <w:kern w:val="0"/>
          <w:sz w:val="28"/>
          <w:szCs w:val="28"/>
        </w:rPr>
        <w:t>2</w:t>
      </w:r>
      <w:r w:rsidRPr="00B435BB">
        <w:rPr>
          <w:rFonts w:ascii="Cambria" w:hAnsi="Cambria"/>
          <w:b/>
          <w:bCs/>
          <w:kern w:val="0"/>
          <w:sz w:val="28"/>
          <w:szCs w:val="28"/>
        </w:rPr>
        <w:t>.</w:t>
      </w:r>
      <w:r>
        <w:rPr>
          <w:rFonts w:ascii="Cambria" w:hAnsi="Cambria"/>
          <w:b/>
          <w:bCs/>
          <w:kern w:val="0"/>
          <w:sz w:val="28"/>
          <w:szCs w:val="28"/>
        </w:rPr>
        <w:t xml:space="preserve"> </w:t>
      </w:r>
      <w:r w:rsidR="0059205E" w:rsidRPr="00B435BB">
        <w:rPr>
          <w:rFonts w:ascii="Cambria" w:hAnsi="Cambria" w:hint="eastAsia"/>
          <w:b/>
          <w:bCs/>
          <w:kern w:val="0"/>
          <w:sz w:val="28"/>
          <w:szCs w:val="28"/>
        </w:rPr>
        <w:t>计划录取名额</w:t>
      </w:r>
    </w:p>
    <w:p w14:paraId="4F69BA30" w14:textId="180612DA" w:rsidR="002E6009" w:rsidRPr="004E3BD2" w:rsidRDefault="002E6009" w:rsidP="00804F6B">
      <w:pPr>
        <w:spacing w:before="0" w:after="0"/>
        <w:ind w:firstLineChars="0"/>
        <w:rPr>
          <w:rFonts w:ascii="Times New Roman" w:eastAsia="仿宋" w:hAnsi="Times New Roman"/>
          <w:color w:val="000000" w:themeColor="text1"/>
        </w:rPr>
      </w:pPr>
      <w:r w:rsidRPr="004E3BD2">
        <w:rPr>
          <w:rFonts w:ascii="Times New Roman" w:eastAsia="仿宋" w:hAnsi="Times New Roman"/>
          <w:color w:val="000000" w:themeColor="text1"/>
          <w:szCs w:val="24"/>
        </w:rPr>
        <w:t>学院转专业</w:t>
      </w:r>
      <w:r w:rsidR="006D5FE3">
        <w:rPr>
          <w:rFonts w:ascii="Times New Roman" w:eastAsia="仿宋" w:hAnsi="Times New Roman" w:hint="eastAsia"/>
          <w:color w:val="000000" w:themeColor="text1"/>
          <w:szCs w:val="24"/>
        </w:rPr>
        <w:t>每年级</w:t>
      </w:r>
      <w:r w:rsidRPr="004E3BD2">
        <w:rPr>
          <w:rFonts w:ascii="Times New Roman" w:eastAsia="仿宋" w:hAnsi="Times New Roman"/>
          <w:color w:val="000000" w:themeColor="text1"/>
          <w:szCs w:val="24"/>
        </w:rPr>
        <w:t>计划录取总数为</w:t>
      </w:r>
      <w:r w:rsidR="00596148" w:rsidRPr="00C26537">
        <w:rPr>
          <w:rFonts w:ascii="Times New Roman" w:eastAsia="仿宋" w:hAnsi="Times New Roman"/>
          <w:color w:val="000000" w:themeColor="text1"/>
          <w:szCs w:val="24"/>
        </w:rPr>
        <w:t>56</w:t>
      </w:r>
      <w:r w:rsidRPr="00C26537">
        <w:rPr>
          <w:rFonts w:ascii="Times New Roman" w:eastAsia="仿宋" w:hAnsi="Times New Roman" w:hint="eastAsia"/>
          <w:color w:val="000000" w:themeColor="text1"/>
          <w:szCs w:val="24"/>
        </w:rPr>
        <w:t>人</w:t>
      </w:r>
      <w:r w:rsidRPr="00892A05">
        <w:rPr>
          <w:rFonts w:ascii="Times New Roman" w:eastAsia="仿宋" w:hAnsi="Times New Roman" w:hint="eastAsia"/>
          <w:szCs w:val="24"/>
        </w:rPr>
        <w:t>（</w:t>
      </w:r>
      <w:r w:rsidR="00580BA5" w:rsidRPr="00892A05">
        <w:rPr>
          <w:rFonts w:ascii="Times New Roman" w:eastAsia="仿宋" w:hAnsi="Times New Roman" w:hint="eastAsia"/>
          <w:szCs w:val="24"/>
        </w:rPr>
        <w:t>退役后复学的学生申请转专业不计入录取总名额</w:t>
      </w:r>
      <w:r w:rsidRPr="00892A05">
        <w:rPr>
          <w:rFonts w:ascii="Times New Roman" w:eastAsia="仿宋" w:hAnsi="Times New Roman" w:hint="eastAsia"/>
          <w:szCs w:val="24"/>
        </w:rPr>
        <w:t>），测</w:t>
      </w:r>
      <w:r w:rsidRPr="004E3BD2">
        <w:rPr>
          <w:rFonts w:ascii="Times New Roman" w:eastAsia="仿宋" w:hAnsi="Times New Roman" w:hint="eastAsia"/>
          <w:color w:val="000000" w:themeColor="text1"/>
          <w:szCs w:val="24"/>
        </w:rPr>
        <w:t>绘大类（测绘工程、遥感科学与技术、地理信息科学）计划录取名额在未录满的情况下，可调剂使用。</w:t>
      </w:r>
      <w:r w:rsidR="00005675">
        <w:rPr>
          <w:rFonts w:ascii="Times New Roman" w:eastAsia="仿宋" w:hAnsi="Times New Roman" w:hint="eastAsia"/>
          <w:color w:val="000000" w:themeColor="text1"/>
          <w:szCs w:val="24"/>
        </w:rPr>
        <w:t>各专业每年级计划录取名额</w:t>
      </w:r>
      <w:r w:rsidRPr="004E3BD2">
        <w:rPr>
          <w:rFonts w:ascii="Times New Roman" w:eastAsia="仿宋" w:hAnsi="Times New Roman" w:hint="eastAsia"/>
          <w:color w:val="000000" w:themeColor="text1"/>
        </w:rPr>
        <w:t>如下</w:t>
      </w:r>
      <w:r w:rsidRPr="004E3BD2">
        <w:rPr>
          <w:rFonts w:ascii="Times New Roman" w:eastAsia="仿宋" w:hAnsi="Times New Roman"/>
          <w:color w:val="000000" w:themeColor="text1"/>
        </w:rPr>
        <w:t>：</w:t>
      </w:r>
    </w:p>
    <w:p w14:paraId="26189F74" w14:textId="53388054" w:rsidR="002E6009" w:rsidRPr="00005675" w:rsidRDefault="002E6009" w:rsidP="00804F6B">
      <w:pPr>
        <w:spacing w:before="0" w:after="0"/>
        <w:ind w:firstLineChars="0"/>
        <w:rPr>
          <w:rFonts w:ascii="Times New Roman" w:eastAsia="仿宋" w:hAnsi="Times New Roman"/>
          <w:color w:val="000000" w:themeColor="text1"/>
        </w:rPr>
      </w:pPr>
      <w:r w:rsidRPr="00005675">
        <w:rPr>
          <w:rFonts w:ascii="Times New Roman" w:eastAsia="仿宋" w:hAnsi="Times New Roman"/>
          <w:color w:val="000000" w:themeColor="text1"/>
        </w:rPr>
        <w:t>测绘工程</w:t>
      </w:r>
      <w:r w:rsidR="000608D4" w:rsidRPr="00005675">
        <w:rPr>
          <w:rFonts w:ascii="Times New Roman" w:eastAsia="仿宋" w:hAnsi="Times New Roman" w:hint="eastAsia"/>
          <w:color w:val="000000" w:themeColor="text1"/>
        </w:rPr>
        <w:t>（</w:t>
      </w:r>
      <w:r w:rsidRPr="00005675">
        <w:rPr>
          <w:rFonts w:ascii="Times New Roman" w:eastAsia="仿宋" w:hAnsi="Times New Roman"/>
          <w:color w:val="000000" w:themeColor="text1"/>
        </w:rPr>
        <w:t>工科</w:t>
      </w:r>
      <w:r w:rsidR="000608D4" w:rsidRPr="00005675">
        <w:rPr>
          <w:rFonts w:ascii="Times New Roman" w:eastAsia="仿宋" w:hAnsi="Times New Roman" w:hint="eastAsia"/>
          <w:color w:val="000000" w:themeColor="text1"/>
        </w:rPr>
        <w:t>）</w:t>
      </w:r>
      <w:r w:rsidRPr="00005675">
        <w:rPr>
          <w:rFonts w:ascii="Times New Roman" w:eastAsia="仿宋" w:hAnsi="Times New Roman"/>
          <w:color w:val="000000" w:themeColor="text1"/>
        </w:rPr>
        <w:t>：</w:t>
      </w:r>
      <w:r w:rsidRPr="00005675">
        <w:rPr>
          <w:rFonts w:ascii="Times New Roman" w:eastAsia="仿宋" w:hAnsi="Times New Roman" w:hint="eastAsia"/>
          <w:color w:val="000000" w:themeColor="text1"/>
        </w:rPr>
        <w:t>6</w:t>
      </w:r>
      <w:r w:rsidRPr="00005675">
        <w:rPr>
          <w:rFonts w:ascii="Times New Roman" w:eastAsia="仿宋" w:hAnsi="Times New Roman" w:hint="eastAsia"/>
          <w:color w:val="000000" w:themeColor="text1"/>
        </w:rPr>
        <w:t>人</w:t>
      </w:r>
    </w:p>
    <w:p w14:paraId="19A9DAB8" w14:textId="4A4D0847" w:rsidR="002E6009" w:rsidRPr="00005675" w:rsidRDefault="002E6009" w:rsidP="00804F6B">
      <w:pPr>
        <w:spacing w:before="0" w:after="0"/>
        <w:ind w:firstLineChars="0"/>
        <w:rPr>
          <w:rFonts w:ascii="Times New Roman" w:eastAsia="仿宋" w:hAnsi="Times New Roman"/>
          <w:color w:val="000000" w:themeColor="text1"/>
        </w:rPr>
      </w:pPr>
      <w:r w:rsidRPr="00005675">
        <w:rPr>
          <w:rFonts w:ascii="Times New Roman" w:eastAsia="仿宋" w:hAnsi="Times New Roman"/>
          <w:color w:val="000000" w:themeColor="text1"/>
        </w:rPr>
        <w:t>遥感科学与技术</w:t>
      </w:r>
      <w:r w:rsidR="000608D4" w:rsidRPr="00005675">
        <w:rPr>
          <w:rFonts w:ascii="Times New Roman" w:eastAsia="仿宋" w:hAnsi="Times New Roman" w:hint="eastAsia"/>
          <w:color w:val="000000" w:themeColor="text1"/>
        </w:rPr>
        <w:t>（</w:t>
      </w:r>
      <w:r w:rsidR="000608D4" w:rsidRPr="00005675">
        <w:rPr>
          <w:rFonts w:ascii="Times New Roman" w:eastAsia="仿宋" w:hAnsi="Times New Roman"/>
          <w:color w:val="000000" w:themeColor="text1"/>
        </w:rPr>
        <w:t>工科</w:t>
      </w:r>
      <w:r w:rsidR="000608D4" w:rsidRPr="00005675">
        <w:rPr>
          <w:rFonts w:ascii="Times New Roman" w:eastAsia="仿宋" w:hAnsi="Times New Roman" w:hint="eastAsia"/>
          <w:color w:val="000000" w:themeColor="text1"/>
        </w:rPr>
        <w:t>）</w:t>
      </w:r>
      <w:r w:rsidRPr="00005675">
        <w:rPr>
          <w:rFonts w:ascii="Times New Roman" w:eastAsia="仿宋" w:hAnsi="Times New Roman"/>
          <w:color w:val="000000" w:themeColor="text1"/>
        </w:rPr>
        <w:t>：</w:t>
      </w:r>
      <w:r w:rsidRPr="00005675">
        <w:rPr>
          <w:rFonts w:ascii="Times New Roman" w:eastAsia="仿宋" w:hAnsi="Times New Roman" w:hint="eastAsia"/>
          <w:color w:val="000000" w:themeColor="text1"/>
        </w:rPr>
        <w:t>7</w:t>
      </w:r>
      <w:r w:rsidRPr="00005675">
        <w:rPr>
          <w:rFonts w:ascii="Times New Roman" w:eastAsia="仿宋" w:hAnsi="Times New Roman" w:hint="eastAsia"/>
          <w:color w:val="000000" w:themeColor="text1"/>
        </w:rPr>
        <w:t>人</w:t>
      </w:r>
    </w:p>
    <w:p w14:paraId="24387374" w14:textId="1EA9F1FD" w:rsidR="002E6009" w:rsidRPr="00005675" w:rsidRDefault="002E6009" w:rsidP="00804F6B">
      <w:pPr>
        <w:spacing w:before="0" w:after="0"/>
        <w:ind w:firstLineChars="0"/>
        <w:rPr>
          <w:rFonts w:ascii="Times New Roman" w:eastAsia="仿宋" w:hAnsi="Times New Roman"/>
          <w:color w:val="000000" w:themeColor="text1"/>
        </w:rPr>
      </w:pPr>
      <w:r w:rsidRPr="00005675">
        <w:rPr>
          <w:rFonts w:ascii="Times New Roman" w:eastAsia="仿宋" w:hAnsi="Times New Roman"/>
          <w:color w:val="000000" w:themeColor="text1"/>
        </w:rPr>
        <w:t>地理信息科学</w:t>
      </w:r>
      <w:r w:rsidR="000608D4" w:rsidRPr="00005675">
        <w:rPr>
          <w:rFonts w:ascii="Times New Roman" w:eastAsia="仿宋" w:hAnsi="Times New Roman" w:hint="eastAsia"/>
          <w:color w:val="000000" w:themeColor="text1"/>
        </w:rPr>
        <w:t>（理</w:t>
      </w:r>
      <w:r w:rsidR="000608D4" w:rsidRPr="00005675">
        <w:rPr>
          <w:rFonts w:ascii="Times New Roman" w:eastAsia="仿宋" w:hAnsi="Times New Roman"/>
          <w:color w:val="000000" w:themeColor="text1"/>
        </w:rPr>
        <w:t>科</w:t>
      </w:r>
      <w:r w:rsidR="000608D4" w:rsidRPr="00005675">
        <w:rPr>
          <w:rFonts w:ascii="Times New Roman" w:eastAsia="仿宋" w:hAnsi="Times New Roman" w:hint="eastAsia"/>
          <w:color w:val="000000" w:themeColor="text1"/>
        </w:rPr>
        <w:t>）</w:t>
      </w:r>
      <w:r w:rsidRPr="00005675">
        <w:rPr>
          <w:rFonts w:ascii="Times New Roman" w:eastAsia="仿宋" w:hAnsi="Times New Roman"/>
          <w:color w:val="000000" w:themeColor="text1"/>
        </w:rPr>
        <w:t>：</w:t>
      </w:r>
      <w:r w:rsidRPr="00005675">
        <w:rPr>
          <w:rFonts w:ascii="Times New Roman" w:eastAsia="仿宋" w:hAnsi="Times New Roman" w:hint="eastAsia"/>
          <w:color w:val="000000" w:themeColor="text1"/>
        </w:rPr>
        <w:t>7</w:t>
      </w:r>
      <w:r w:rsidRPr="00005675">
        <w:rPr>
          <w:rFonts w:ascii="Times New Roman" w:eastAsia="仿宋" w:hAnsi="Times New Roman" w:hint="eastAsia"/>
          <w:color w:val="000000" w:themeColor="text1"/>
        </w:rPr>
        <w:t>人</w:t>
      </w:r>
    </w:p>
    <w:p w14:paraId="7B46066B" w14:textId="77777777" w:rsidR="00B003AB" w:rsidRPr="00005675" w:rsidRDefault="00B003AB" w:rsidP="00B003AB">
      <w:pPr>
        <w:spacing w:before="0" w:after="0"/>
        <w:ind w:firstLineChars="0"/>
        <w:rPr>
          <w:rFonts w:ascii="Times New Roman" w:eastAsia="仿宋" w:hAnsi="Times New Roman"/>
          <w:color w:val="000000" w:themeColor="text1"/>
        </w:rPr>
      </w:pPr>
      <w:r w:rsidRPr="00005675">
        <w:rPr>
          <w:rFonts w:ascii="Times New Roman" w:eastAsia="仿宋" w:hAnsi="Times New Roman" w:hint="eastAsia"/>
          <w:color w:val="000000" w:themeColor="text1"/>
        </w:rPr>
        <w:lastRenderedPageBreak/>
        <w:t>地质工程（</w:t>
      </w:r>
      <w:r w:rsidRPr="00005675">
        <w:rPr>
          <w:rFonts w:ascii="Times New Roman" w:eastAsia="仿宋" w:hAnsi="Times New Roman"/>
          <w:color w:val="000000" w:themeColor="text1"/>
        </w:rPr>
        <w:t>工科</w:t>
      </w:r>
      <w:r w:rsidRPr="00005675">
        <w:rPr>
          <w:rFonts w:ascii="Times New Roman" w:eastAsia="仿宋" w:hAnsi="Times New Roman" w:hint="eastAsia"/>
          <w:color w:val="000000" w:themeColor="text1"/>
        </w:rPr>
        <w:t>）</w:t>
      </w:r>
      <w:r w:rsidRPr="00005675">
        <w:rPr>
          <w:rFonts w:ascii="Times New Roman" w:eastAsia="仿宋" w:hAnsi="Times New Roman"/>
          <w:color w:val="000000" w:themeColor="text1"/>
        </w:rPr>
        <w:t>：</w:t>
      </w:r>
      <w:r w:rsidRPr="00005675">
        <w:rPr>
          <w:rFonts w:ascii="Times New Roman" w:eastAsia="仿宋" w:hAnsi="Times New Roman" w:hint="eastAsia"/>
          <w:color w:val="000000" w:themeColor="text1"/>
        </w:rPr>
        <w:t>1</w:t>
      </w:r>
      <w:r>
        <w:rPr>
          <w:rFonts w:ascii="Times New Roman" w:eastAsia="仿宋" w:hAnsi="Times New Roman"/>
          <w:color w:val="000000" w:themeColor="text1"/>
        </w:rPr>
        <w:t>0</w:t>
      </w:r>
      <w:r w:rsidRPr="00005675">
        <w:rPr>
          <w:rFonts w:ascii="Times New Roman" w:eastAsia="仿宋" w:hAnsi="Times New Roman" w:hint="eastAsia"/>
          <w:color w:val="000000" w:themeColor="text1"/>
        </w:rPr>
        <w:t>人</w:t>
      </w:r>
    </w:p>
    <w:p w14:paraId="567D4805" w14:textId="12D0BE05" w:rsidR="002E6009" w:rsidRPr="00005675" w:rsidRDefault="00596148" w:rsidP="00804F6B">
      <w:pPr>
        <w:spacing w:before="0" w:after="0"/>
        <w:ind w:firstLineChars="0"/>
        <w:rPr>
          <w:rFonts w:ascii="Times New Roman" w:eastAsia="仿宋" w:hAnsi="Times New Roman"/>
          <w:color w:val="000000" w:themeColor="text1"/>
        </w:rPr>
      </w:pPr>
      <w:r w:rsidRPr="00596148">
        <w:rPr>
          <w:rFonts w:ascii="Times New Roman" w:eastAsia="仿宋" w:hAnsi="Times New Roman" w:hint="eastAsia"/>
          <w:color w:val="000000" w:themeColor="text1"/>
        </w:rPr>
        <w:t>智能地球探测</w:t>
      </w:r>
      <w:r w:rsidR="000608D4" w:rsidRPr="00005675">
        <w:rPr>
          <w:rFonts w:ascii="Times New Roman" w:eastAsia="仿宋" w:hAnsi="Times New Roman" w:hint="eastAsia"/>
          <w:color w:val="000000" w:themeColor="text1"/>
        </w:rPr>
        <w:t>（</w:t>
      </w:r>
      <w:r w:rsidR="000608D4" w:rsidRPr="00005675">
        <w:rPr>
          <w:rFonts w:ascii="Times New Roman" w:eastAsia="仿宋" w:hAnsi="Times New Roman"/>
          <w:color w:val="000000" w:themeColor="text1"/>
        </w:rPr>
        <w:t>工科</w:t>
      </w:r>
      <w:r w:rsidR="000608D4" w:rsidRPr="00005675">
        <w:rPr>
          <w:rFonts w:ascii="Times New Roman" w:eastAsia="仿宋" w:hAnsi="Times New Roman" w:hint="eastAsia"/>
          <w:color w:val="000000" w:themeColor="text1"/>
        </w:rPr>
        <w:t>）</w:t>
      </w:r>
      <w:r w:rsidR="002E6009" w:rsidRPr="00005675">
        <w:rPr>
          <w:rFonts w:ascii="Times New Roman" w:eastAsia="仿宋" w:hAnsi="Times New Roman" w:hint="eastAsia"/>
          <w:color w:val="000000" w:themeColor="text1"/>
        </w:rPr>
        <w:t>：</w:t>
      </w:r>
      <w:r>
        <w:rPr>
          <w:rFonts w:ascii="Times New Roman" w:eastAsia="仿宋" w:hAnsi="Times New Roman"/>
          <w:color w:val="000000" w:themeColor="text1"/>
        </w:rPr>
        <w:t>6</w:t>
      </w:r>
      <w:r w:rsidR="002E6009" w:rsidRPr="00005675">
        <w:rPr>
          <w:rFonts w:ascii="Times New Roman" w:eastAsia="仿宋" w:hAnsi="Times New Roman" w:hint="eastAsia"/>
          <w:color w:val="000000" w:themeColor="text1"/>
        </w:rPr>
        <w:t>人</w:t>
      </w:r>
    </w:p>
    <w:p w14:paraId="4AD0A68A" w14:textId="77777777" w:rsidR="009C57BA" w:rsidRPr="00005675" w:rsidRDefault="009C57BA" w:rsidP="00804F6B">
      <w:pPr>
        <w:spacing w:before="0" w:after="0"/>
        <w:ind w:firstLineChars="0"/>
        <w:rPr>
          <w:rFonts w:ascii="Times New Roman" w:eastAsia="仿宋" w:hAnsi="Times New Roman"/>
          <w:color w:val="000000" w:themeColor="text1"/>
        </w:rPr>
      </w:pPr>
      <w:r w:rsidRPr="00005675">
        <w:rPr>
          <w:rFonts w:ascii="Times New Roman" w:eastAsia="仿宋" w:hAnsi="Times New Roman" w:hint="eastAsia"/>
          <w:color w:val="000000" w:themeColor="text1"/>
        </w:rPr>
        <w:t>资源勘查工程（</w:t>
      </w:r>
      <w:r w:rsidRPr="00005675">
        <w:rPr>
          <w:rFonts w:ascii="Times New Roman" w:eastAsia="仿宋" w:hAnsi="Times New Roman"/>
          <w:color w:val="000000" w:themeColor="text1"/>
        </w:rPr>
        <w:t>工科</w:t>
      </w:r>
      <w:r w:rsidRPr="00005675">
        <w:rPr>
          <w:rFonts w:ascii="Times New Roman" w:eastAsia="仿宋" w:hAnsi="Times New Roman" w:hint="eastAsia"/>
          <w:color w:val="000000" w:themeColor="text1"/>
        </w:rPr>
        <w:t>）：</w:t>
      </w:r>
      <w:r w:rsidRPr="00005675">
        <w:rPr>
          <w:rFonts w:ascii="Times New Roman" w:eastAsia="仿宋" w:hAnsi="Times New Roman"/>
          <w:color w:val="000000" w:themeColor="text1"/>
        </w:rPr>
        <w:t>3</w:t>
      </w:r>
      <w:r w:rsidRPr="00005675">
        <w:rPr>
          <w:rFonts w:ascii="Times New Roman" w:eastAsia="仿宋" w:hAnsi="Times New Roman" w:hint="eastAsia"/>
          <w:color w:val="000000" w:themeColor="text1"/>
        </w:rPr>
        <w:t>人</w:t>
      </w:r>
    </w:p>
    <w:p w14:paraId="54611184" w14:textId="77777777" w:rsidR="00B003AB" w:rsidRPr="00005675" w:rsidRDefault="00B003AB" w:rsidP="00B003AB">
      <w:pPr>
        <w:spacing w:before="0" w:after="0"/>
        <w:ind w:firstLineChars="0"/>
        <w:rPr>
          <w:rFonts w:ascii="Times New Roman" w:eastAsia="仿宋" w:hAnsi="Times New Roman"/>
          <w:color w:val="000000" w:themeColor="text1"/>
        </w:rPr>
      </w:pPr>
      <w:r w:rsidRPr="00005675">
        <w:rPr>
          <w:rFonts w:ascii="Times New Roman" w:eastAsia="仿宋" w:hAnsi="Times New Roman" w:hint="eastAsia"/>
          <w:color w:val="000000" w:themeColor="text1"/>
        </w:rPr>
        <w:t>消防工程（工科）：</w:t>
      </w:r>
      <w:r w:rsidRPr="00005675">
        <w:rPr>
          <w:rFonts w:ascii="Times New Roman" w:eastAsia="仿宋" w:hAnsi="Times New Roman" w:hint="eastAsia"/>
          <w:color w:val="000000" w:themeColor="text1"/>
        </w:rPr>
        <w:t>6</w:t>
      </w:r>
      <w:r w:rsidRPr="00005675">
        <w:rPr>
          <w:rFonts w:ascii="Times New Roman" w:eastAsia="仿宋" w:hAnsi="Times New Roman" w:hint="eastAsia"/>
          <w:color w:val="000000" w:themeColor="text1"/>
        </w:rPr>
        <w:t>人</w:t>
      </w:r>
    </w:p>
    <w:p w14:paraId="15C49401" w14:textId="7A92121A" w:rsidR="002E6009" w:rsidRPr="00A9067F" w:rsidRDefault="002E6009" w:rsidP="00804F6B">
      <w:pPr>
        <w:spacing w:before="0" w:after="0"/>
        <w:ind w:firstLineChars="0"/>
        <w:rPr>
          <w:rFonts w:ascii="Times New Roman" w:eastAsia="仿宋" w:hAnsi="Times New Roman"/>
          <w:color w:val="000000" w:themeColor="text1"/>
          <w:szCs w:val="24"/>
        </w:rPr>
      </w:pPr>
      <w:r w:rsidRPr="00005675">
        <w:rPr>
          <w:rFonts w:ascii="Times New Roman" w:eastAsia="仿宋" w:hAnsi="Times New Roman" w:hint="eastAsia"/>
          <w:color w:val="000000" w:themeColor="text1"/>
          <w:szCs w:val="24"/>
        </w:rPr>
        <w:t>安全工程（中外合作办学）</w:t>
      </w:r>
      <w:r w:rsidRPr="00005675">
        <w:rPr>
          <w:rFonts w:ascii="Times New Roman" w:eastAsia="仿宋" w:hAnsi="Times New Roman" w:hint="eastAsia"/>
          <w:color w:val="000000" w:themeColor="text1"/>
        </w:rPr>
        <w:t>（</w:t>
      </w:r>
      <w:r w:rsidRPr="00A9067F">
        <w:rPr>
          <w:rFonts w:ascii="Times New Roman" w:eastAsia="仿宋" w:hAnsi="Times New Roman" w:hint="eastAsia"/>
          <w:color w:val="000000" w:themeColor="text1"/>
        </w:rPr>
        <w:t>工科）：</w:t>
      </w:r>
      <w:r w:rsidRPr="00A9067F">
        <w:rPr>
          <w:rFonts w:ascii="Times New Roman" w:eastAsia="仿宋" w:hAnsi="Times New Roman" w:hint="eastAsia"/>
          <w:color w:val="000000" w:themeColor="text1"/>
        </w:rPr>
        <w:t>5</w:t>
      </w:r>
      <w:r w:rsidRPr="00A9067F">
        <w:rPr>
          <w:rFonts w:ascii="Times New Roman" w:eastAsia="仿宋" w:hAnsi="Times New Roman" w:hint="eastAsia"/>
          <w:color w:val="000000" w:themeColor="text1"/>
        </w:rPr>
        <w:t>人</w:t>
      </w:r>
    </w:p>
    <w:p w14:paraId="06864C19" w14:textId="73E50930" w:rsidR="00B435BB" w:rsidRDefault="002E6009" w:rsidP="00804F6B">
      <w:pPr>
        <w:spacing w:before="0" w:after="0"/>
        <w:ind w:firstLineChars="0"/>
        <w:rPr>
          <w:rFonts w:ascii="Times New Roman" w:eastAsia="仿宋" w:hAnsi="Times New Roman"/>
          <w:color w:val="000000" w:themeColor="text1"/>
        </w:rPr>
      </w:pPr>
      <w:r w:rsidRPr="00A9067F">
        <w:rPr>
          <w:rFonts w:ascii="Times New Roman" w:eastAsia="仿宋" w:hAnsi="Times New Roman" w:hint="eastAsia"/>
          <w:color w:val="000000" w:themeColor="text1"/>
        </w:rPr>
        <w:t>环境工程（中</w:t>
      </w:r>
      <w:r w:rsidRPr="00A9067F">
        <w:rPr>
          <w:rFonts w:ascii="Times New Roman" w:eastAsia="仿宋" w:hAnsi="Times New Roman" w:hint="eastAsia"/>
          <w:color w:val="000000" w:themeColor="text1"/>
          <w:szCs w:val="24"/>
        </w:rPr>
        <w:t>外合作办学）</w:t>
      </w:r>
      <w:r w:rsidRPr="00A9067F">
        <w:rPr>
          <w:rFonts w:ascii="Times New Roman" w:eastAsia="仿宋" w:hAnsi="Times New Roman" w:hint="eastAsia"/>
          <w:color w:val="000000" w:themeColor="text1"/>
        </w:rPr>
        <w:t>（工科）：</w:t>
      </w:r>
      <w:r w:rsidRPr="00A9067F">
        <w:rPr>
          <w:rFonts w:ascii="Times New Roman" w:eastAsia="仿宋" w:hAnsi="Times New Roman" w:hint="eastAsia"/>
          <w:color w:val="000000" w:themeColor="text1"/>
        </w:rPr>
        <w:t>6</w:t>
      </w:r>
      <w:r w:rsidRPr="00A9067F">
        <w:rPr>
          <w:rFonts w:ascii="Times New Roman" w:eastAsia="仿宋" w:hAnsi="Times New Roman" w:hint="eastAsia"/>
          <w:color w:val="000000" w:themeColor="text1"/>
        </w:rPr>
        <w:t>人</w:t>
      </w:r>
    </w:p>
    <w:p w14:paraId="479EBDBE" w14:textId="692236E2" w:rsidR="0059205E" w:rsidRPr="00B435BB" w:rsidRDefault="00B435BB" w:rsidP="00005675">
      <w:pPr>
        <w:spacing w:before="0" w:after="0" w:line="480" w:lineRule="auto"/>
        <w:ind w:firstLineChars="0" w:firstLine="482"/>
        <w:rPr>
          <w:rFonts w:ascii="Cambria" w:hAnsi="Cambria"/>
          <w:b/>
          <w:bCs/>
          <w:kern w:val="0"/>
          <w:sz w:val="28"/>
          <w:szCs w:val="28"/>
        </w:rPr>
      </w:pPr>
      <w:r w:rsidRPr="00B435BB">
        <w:rPr>
          <w:rFonts w:ascii="Cambria" w:hAnsi="Cambria"/>
          <w:b/>
          <w:bCs/>
          <w:kern w:val="0"/>
          <w:sz w:val="28"/>
          <w:szCs w:val="28"/>
        </w:rPr>
        <w:t xml:space="preserve">3. </w:t>
      </w:r>
      <w:r w:rsidR="0059205E" w:rsidRPr="00B435BB">
        <w:rPr>
          <w:rFonts w:ascii="Cambria" w:hAnsi="Cambria" w:hint="eastAsia"/>
          <w:b/>
          <w:bCs/>
          <w:kern w:val="0"/>
          <w:sz w:val="28"/>
          <w:szCs w:val="28"/>
        </w:rPr>
        <w:t>转专业</w:t>
      </w:r>
      <w:r w:rsidR="0059205E" w:rsidRPr="00B435BB">
        <w:rPr>
          <w:rFonts w:ascii="Cambria" w:hAnsi="Cambria"/>
          <w:b/>
          <w:bCs/>
          <w:kern w:val="0"/>
          <w:sz w:val="28"/>
          <w:szCs w:val="28"/>
        </w:rPr>
        <w:t>准入课程明细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219"/>
        <w:gridCol w:w="1421"/>
        <w:gridCol w:w="1020"/>
        <w:gridCol w:w="1232"/>
      </w:tblGrid>
      <w:tr w:rsidR="003A2F88" w:rsidRPr="004E3BD2" w14:paraId="51FDEC9A" w14:textId="77777777" w:rsidTr="00EC524D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439AB140" w14:textId="77777777" w:rsidR="003A2F88" w:rsidRPr="00C15B5D" w:rsidRDefault="003A2F88" w:rsidP="009C57BA">
            <w:pPr>
              <w:widowControl/>
              <w:spacing w:line="240" w:lineRule="auto"/>
              <w:ind w:firstLineChars="99" w:firstLine="199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15B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EB327" w14:textId="77777777" w:rsidR="003A2F88" w:rsidRPr="00C15B5D" w:rsidRDefault="003A2F88" w:rsidP="009C57BA">
            <w:pPr>
              <w:widowControl/>
              <w:spacing w:line="240" w:lineRule="auto"/>
              <w:ind w:firstLineChars="99" w:firstLine="199"/>
              <w:rPr>
                <w:rFonts w:ascii="仿宋" w:eastAsia="仿宋" w:hAnsi="仿宋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15B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B9CE9" w14:textId="77777777" w:rsidR="003A2F88" w:rsidRPr="00C15B5D" w:rsidRDefault="003A2F88" w:rsidP="009C57B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15B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0"/>
                <w:szCs w:val="20"/>
              </w:rPr>
              <w:t>准入课程名称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F63E6" w14:textId="77777777" w:rsidR="003A2F88" w:rsidRPr="00C15B5D" w:rsidRDefault="003A2F88" w:rsidP="009C57BA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15B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CE82C72" w14:textId="77777777" w:rsidR="003A2F88" w:rsidRPr="00C15B5D" w:rsidRDefault="003A2F88" w:rsidP="003A2F88">
            <w:pPr>
              <w:widowControl/>
              <w:ind w:firstLineChars="99" w:firstLine="199"/>
              <w:rPr>
                <w:rFonts w:ascii="仿宋" w:eastAsia="仿宋" w:hAnsi="仿宋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C15B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0"/>
                <w:szCs w:val="20"/>
              </w:rPr>
              <w:t>备注</w:t>
            </w:r>
          </w:p>
        </w:tc>
      </w:tr>
      <w:tr w:rsidR="0085525D" w:rsidRPr="004E3BD2" w14:paraId="2E3E1B3F" w14:textId="77777777" w:rsidTr="009C57BA">
        <w:trPr>
          <w:trHeight w:val="4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853B1F1" w14:textId="357FE8E8" w:rsidR="0085525D" w:rsidRPr="004E3BD2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E3F84" w14:textId="77D45B29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MATH000812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7AA68" w14:textId="28BA2A48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13092" w14:textId="08F4E5B3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2901343F" w14:textId="58303210" w:rsidR="0085525D" w:rsidRPr="004E3BD2" w:rsidRDefault="0085525D" w:rsidP="0085525D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限理工类</w:t>
            </w:r>
          </w:p>
        </w:tc>
      </w:tr>
      <w:tr w:rsidR="0085525D" w:rsidRPr="004E3BD2" w14:paraId="4089C8A8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0C690358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33B20084" w14:textId="361CB9D4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MATH011512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ECA8E9C" w14:textId="0711BD88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DDB86" w14:textId="4EA0B0C5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/>
            <w:vAlign w:val="center"/>
          </w:tcPr>
          <w:p w14:paraId="336B9040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781E459F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3A7BE9E4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C89D88" w14:textId="05AA4F69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SoFL001511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3735" w14:textId="71B51A73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2CD0F" w14:textId="4BC4AD88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0261AC5E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16F0C2B8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11606E94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7EEFE5" w14:textId="534208B5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C5ECA6" w14:textId="2754DA7A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46895" w14:textId="7D4E422C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24FCF286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4E7DBAE5" w14:textId="77777777" w:rsidTr="00EC524D">
        <w:trPr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2F9601D" w14:textId="7436036D" w:rsidR="0085525D" w:rsidRPr="004E3BD2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遥感科学与技术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93331" w14:textId="5D14DF46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MATH000812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DC5FB" w14:textId="04C65B2C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0E63C" w14:textId="48A464A6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180D3A2E" w14:textId="4BFD8693" w:rsidR="0085525D" w:rsidRPr="004E3BD2" w:rsidRDefault="0085525D" w:rsidP="0085525D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限理工类</w:t>
            </w:r>
          </w:p>
        </w:tc>
      </w:tr>
      <w:tr w:rsidR="0085525D" w:rsidRPr="004E3BD2" w14:paraId="18F868FB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364ADA2E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A0EBC0" w14:textId="65B620F3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MATH011512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812B2B" w14:textId="171AF2A8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20BBB" w14:textId="7FDBCB7A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/>
            <w:vAlign w:val="center"/>
          </w:tcPr>
          <w:p w14:paraId="5268C91E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29EC8374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0C4FBADF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C0B6B4" w14:textId="2E1A0D38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SoFL001511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2E125A" w14:textId="3879E799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2BCF1" w14:textId="37B6B2A6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559756DF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7CD94DE9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31FB8B2A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169B8F" w14:textId="76F04A84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5A737F" w14:textId="7B679D57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DB1F7" w14:textId="510C0851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7D71410B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092FD31C" w14:textId="77777777" w:rsidTr="00EC524D">
        <w:trPr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E6EDD18" w14:textId="18F7348F" w:rsidR="0085525D" w:rsidRPr="004E3BD2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24E43E" w14:textId="576774BB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MATH000812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55088B" w14:textId="36F6165B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5BD9A" w14:textId="19C47488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25B76F26" w14:textId="58208B6B" w:rsidR="0085525D" w:rsidRPr="004E3BD2" w:rsidRDefault="0085525D" w:rsidP="0085525D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限理工类</w:t>
            </w:r>
          </w:p>
        </w:tc>
      </w:tr>
      <w:tr w:rsidR="0085525D" w:rsidRPr="004E3BD2" w14:paraId="78A455C8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63897A43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243D99" w14:textId="20B74639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MATH011512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5BE795" w14:textId="320DB0C1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0002B" w14:textId="5242B0DB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/>
            <w:vAlign w:val="center"/>
          </w:tcPr>
          <w:p w14:paraId="13A33E93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7F6AB2C7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4E4E021A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B39070" w14:textId="6387AC1B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SoFL001511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8EF3C" w14:textId="66E26CE3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E7C68" w14:textId="17781B95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13B770AF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5E065651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6FF3695F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1E4FA7" w14:textId="75C6D1CE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2BA78" w14:textId="676BD241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870A6" w14:textId="2E6E02B9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7AA66F3C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4AF92820" w14:textId="77777777" w:rsidTr="00EC524D">
        <w:trPr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72443DA" w14:textId="761B0D64" w:rsidR="0085525D" w:rsidRPr="004E3BD2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4BE2C8" w14:textId="659FBE8C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MATH000812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47CB4D" w14:textId="3C5DEE2E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F2F1A" w14:textId="7A873512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44CEC21A" w14:textId="739175CA" w:rsidR="0085525D" w:rsidRPr="004E3BD2" w:rsidRDefault="0085525D" w:rsidP="0085525D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限理工类</w:t>
            </w:r>
          </w:p>
        </w:tc>
      </w:tr>
      <w:tr w:rsidR="0085525D" w:rsidRPr="004E3BD2" w14:paraId="1989B802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3847B33B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B3A398" w14:textId="300BF5FE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MATH011512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97CACB" w14:textId="55E8CDE4" w:rsidR="0085525D" w:rsidRPr="00C47A4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BC004" w14:textId="5F2F7BA4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/>
            <w:vAlign w:val="center"/>
          </w:tcPr>
          <w:p w14:paraId="52120D01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3ECF7389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5FCF88AA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BABFA5" w14:textId="3BA73E49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SoFL001511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6E746" w14:textId="1A0D4C1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3231A" w14:textId="0B2CD278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4C96588A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3AC96299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2E593287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441CE" w14:textId="5192FD5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8D50BA" w14:textId="0F0DD1D8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C47A4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EE80F" w14:textId="2037F9C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7EF93DEB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03830767" w14:textId="77777777" w:rsidTr="00EC524D">
        <w:trPr>
          <w:trHeight w:val="285"/>
        </w:trPr>
        <w:tc>
          <w:tcPr>
            <w:tcW w:w="0" w:type="auto"/>
            <w:vMerge w:val="restart"/>
            <w:vAlign w:val="center"/>
          </w:tcPr>
          <w:p w14:paraId="158ABB53" w14:textId="04593B42" w:rsidR="0085525D" w:rsidRPr="004E3BD2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EB4474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智能地球探测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412AD5" w14:textId="0A53B983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D7FAD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MATH000812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14F264" w14:textId="490090F5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D7FAD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3A4F7" w14:textId="1829C725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vAlign w:val="center"/>
          </w:tcPr>
          <w:p w14:paraId="5BFC923D" w14:textId="7D3FE4D1" w:rsidR="0085525D" w:rsidRPr="004E3BD2" w:rsidRDefault="0085525D" w:rsidP="0085525D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限理工类</w:t>
            </w:r>
          </w:p>
        </w:tc>
      </w:tr>
      <w:tr w:rsidR="0085525D" w:rsidRPr="004E3BD2" w14:paraId="5915931C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16292CF1" w14:textId="77777777" w:rsidR="0085525D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DD57E" w14:textId="35C5F3F3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D7FAD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MATH011512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E42899" w14:textId="062C8F2B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D7FAD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67003" w14:textId="15C98AD2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/>
            <w:vAlign w:val="center"/>
          </w:tcPr>
          <w:p w14:paraId="3B341BA6" w14:textId="77777777" w:rsidR="0085525D" w:rsidRPr="004E3BD2" w:rsidRDefault="0085525D" w:rsidP="0085525D">
            <w:pPr>
              <w:widowControl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2F01ECAF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2263D7D4" w14:textId="77777777" w:rsidR="0085525D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5B9523" w14:textId="767D0895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D7FAD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SoFL001511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75579A" w14:textId="35BF4386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D7FAD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E7A66" w14:textId="6FDF4C7D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3B9A7186" w14:textId="77777777" w:rsidR="0085525D" w:rsidRPr="004E3BD2" w:rsidRDefault="0085525D" w:rsidP="0085525D">
            <w:pPr>
              <w:widowControl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790C73C3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0C5C5168" w14:textId="77777777" w:rsidR="0085525D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ABAF37" w14:textId="058E4E3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D7FAD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6D9FCD" w14:textId="3F5B41FD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D7FAD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87EFA" w14:textId="64864C12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164BE7E8" w14:textId="77777777" w:rsidR="0085525D" w:rsidRPr="004E3BD2" w:rsidRDefault="0085525D" w:rsidP="0085525D">
            <w:pPr>
              <w:widowControl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0A057DFE" w14:textId="77777777" w:rsidTr="00EC524D">
        <w:trPr>
          <w:trHeight w:val="2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85DD215" w14:textId="1C33F197" w:rsidR="0085525D" w:rsidRPr="004E3BD2" w:rsidRDefault="007C4ED2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资源勘查工程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513FBB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MATH000812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06A315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B0E4F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6450C795" w14:textId="77777777" w:rsidR="0085525D" w:rsidRPr="004E3BD2" w:rsidRDefault="0085525D" w:rsidP="0085525D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限理工类</w:t>
            </w:r>
          </w:p>
        </w:tc>
      </w:tr>
      <w:tr w:rsidR="0085525D" w:rsidRPr="004E3BD2" w14:paraId="37F912D2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33E55645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2B5609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MATH011512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9036E4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69555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/>
            <w:vAlign w:val="center"/>
          </w:tcPr>
          <w:p w14:paraId="47EBB12E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18620863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4DC6D6FA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320105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SoFL001511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5E129A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C8C77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7BA58812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0D660325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08FE3A96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1A436B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9918D1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9E591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55C8A4C5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468C80AE" w14:textId="77777777" w:rsidTr="00EC524D">
        <w:trPr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EF4E92" w14:textId="0FC7F26B" w:rsidR="0085525D" w:rsidRPr="004E3BD2" w:rsidRDefault="007C4ED2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消防工程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A60736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MATH000812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6F8A17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18EB6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14:paraId="1C9CCDB6" w14:textId="08F13D27" w:rsidR="0085525D" w:rsidRPr="004E3BD2" w:rsidRDefault="0085525D" w:rsidP="0085525D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限理工类</w:t>
            </w:r>
          </w:p>
        </w:tc>
      </w:tr>
      <w:tr w:rsidR="0085525D" w:rsidRPr="004E3BD2" w14:paraId="2C9EC341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5DD281A9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C51EB0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MATH011512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372E29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2CE35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/>
            <w:vAlign w:val="center"/>
          </w:tcPr>
          <w:p w14:paraId="38DDB613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79A2C2B8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08E243BD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4D5AD0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SoFL001511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A1BD66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BB1D3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61118EDE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09BEBD6C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685A233E" w14:textId="77777777" w:rsidR="0085525D" w:rsidRPr="004E3BD2" w:rsidRDefault="0085525D" w:rsidP="0085525D">
            <w:pPr>
              <w:widowControl/>
              <w:spacing w:line="240" w:lineRule="auto"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06F0A4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4AABBA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AEAD8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7D002600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220B16FF" w14:textId="77777777" w:rsidTr="00EC524D">
        <w:trPr>
          <w:trHeight w:val="285"/>
        </w:trPr>
        <w:tc>
          <w:tcPr>
            <w:tcW w:w="0" w:type="auto"/>
            <w:vMerge w:val="restart"/>
            <w:vAlign w:val="center"/>
          </w:tcPr>
          <w:p w14:paraId="1E676350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A91C17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安全工程（中外合作办学）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59B579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MATH000812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93D2C0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8E9E3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vAlign w:val="center"/>
          </w:tcPr>
          <w:p w14:paraId="52019702" w14:textId="77777777" w:rsidR="0085525D" w:rsidRPr="004E3BD2" w:rsidRDefault="0085525D" w:rsidP="0085525D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限理工类</w:t>
            </w:r>
          </w:p>
        </w:tc>
      </w:tr>
      <w:tr w:rsidR="0085525D" w:rsidRPr="004E3BD2" w14:paraId="67563D4E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637A2173" w14:textId="77777777" w:rsidR="0085525D" w:rsidRPr="004E3BD2" w:rsidRDefault="0085525D" w:rsidP="0085525D">
            <w:pPr>
              <w:widowControl/>
              <w:spacing w:line="240" w:lineRule="auto"/>
              <w:ind w:firstLine="480"/>
              <w:jc w:val="center"/>
              <w:rPr>
                <w:rFonts w:ascii="仿宋" w:eastAsia="仿宋" w:hAnsi="仿宋"/>
                <w:color w:val="000000" w:themeColor="text1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62256C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MATH011512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42889C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FA37C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/>
            <w:vAlign w:val="center"/>
          </w:tcPr>
          <w:p w14:paraId="4DAFAB94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65452906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6CF5A071" w14:textId="77777777" w:rsidR="0085525D" w:rsidRPr="004E3BD2" w:rsidRDefault="0085525D" w:rsidP="0085525D">
            <w:pPr>
              <w:widowControl/>
              <w:spacing w:line="240" w:lineRule="auto"/>
              <w:ind w:firstLine="480"/>
              <w:jc w:val="center"/>
              <w:rPr>
                <w:rFonts w:ascii="仿宋" w:eastAsia="仿宋" w:hAnsi="仿宋"/>
                <w:color w:val="000000" w:themeColor="text1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190211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SoFL001511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711920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D9707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70F79612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1C593BEA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23917D51" w14:textId="77777777" w:rsidR="0085525D" w:rsidRPr="004E3BD2" w:rsidRDefault="0085525D" w:rsidP="0085525D">
            <w:pPr>
              <w:widowControl/>
              <w:spacing w:line="240" w:lineRule="auto"/>
              <w:ind w:firstLine="480"/>
              <w:jc w:val="center"/>
              <w:rPr>
                <w:rFonts w:ascii="仿宋" w:eastAsia="仿宋" w:hAnsi="仿宋"/>
                <w:color w:val="000000" w:themeColor="text1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815A6E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76E4CF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4B18B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7C8BDAE3" w14:textId="77777777" w:rsidR="0085525D" w:rsidRPr="004E3BD2" w:rsidRDefault="0085525D" w:rsidP="0085525D">
            <w:pPr>
              <w:widowControl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4B8B4AFC" w14:textId="77777777" w:rsidTr="00EC524D">
        <w:trPr>
          <w:trHeight w:val="285"/>
        </w:trPr>
        <w:tc>
          <w:tcPr>
            <w:tcW w:w="0" w:type="auto"/>
            <w:vMerge w:val="restart"/>
            <w:vAlign w:val="center"/>
          </w:tcPr>
          <w:p w14:paraId="3D158C5A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A91C17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环境工程（中外合作办学）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63D05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MATH000812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4FF156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A4849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 w:val="restart"/>
            <w:vAlign w:val="center"/>
          </w:tcPr>
          <w:p w14:paraId="07E3DC69" w14:textId="77777777" w:rsidR="0085525D" w:rsidRPr="004E3BD2" w:rsidRDefault="0085525D" w:rsidP="0085525D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限理工类</w:t>
            </w:r>
          </w:p>
        </w:tc>
      </w:tr>
      <w:tr w:rsidR="0085525D" w:rsidRPr="004E3BD2" w14:paraId="3C8CCD86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5E750BFC" w14:textId="77777777" w:rsidR="0085525D" w:rsidRPr="004E3BD2" w:rsidRDefault="0085525D" w:rsidP="0085525D">
            <w:pPr>
              <w:widowControl/>
              <w:spacing w:line="240" w:lineRule="auto"/>
              <w:ind w:firstLine="480"/>
              <w:jc w:val="center"/>
              <w:rPr>
                <w:rFonts w:ascii="仿宋" w:eastAsia="仿宋" w:hAnsi="仿宋"/>
                <w:color w:val="000000" w:themeColor="text1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59B0B1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MATH011512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DC5097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高等数学Ⅱ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C85FA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32" w:type="dxa"/>
            <w:vMerge/>
            <w:vAlign w:val="center"/>
          </w:tcPr>
          <w:p w14:paraId="587C887B" w14:textId="77777777" w:rsidR="0085525D" w:rsidRPr="004E3BD2" w:rsidRDefault="0085525D" w:rsidP="0085525D">
            <w:pPr>
              <w:widowControl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75A9324B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46C1F3FC" w14:textId="77777777" w:rsidR="0085525D" w:rsidRPr="004E3BD2" w:rsidRDefault="0085525D" w:rsidP="0085525D">
            <w:pPr>
              <w:widowControl/>
              <w:spacing w:line="240" w:lineRule="auto"/>
              <w:ind w:firstLine="480"/>
              <w:jc w:val="center"/>
              <w:rPr>
                <w:rFonts w:ascii="仿宋" w:eastAsia="仿宋" w:hAnsi="仿宋"/>
                <w:color w:val="000000" w:themeColor="text1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B9E5F7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SoFL001511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B7E463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17186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202CE711" w14:textId="77777777" w:rsidR="0085525D" w:rsidRPr="004E3BD2" w:rsidRDefault="0085525D" w:rsidP="0085525D">
            <w:pPr>
              <w:widowControl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5525D" w:rsidRPr="004E3BD2" w14:paraId="3659F3A2" w14:textId="77777777" w:rsidTr="00EC524D">
        <w:trPr>
          <w:trHeight w:val="285"/>
        </w:trPr>
        <w:tc>
          <w:tcPr>
            <w:tcW w:w="0" w:type="auto"/>
            <w:vMerge/>
            <w:vAlign w:val="center"/>
          </w:tcPr>
          <w:p w14:paraId="21CB85D8" w14:textId="77777777" w:rsidR="0085525D" w:rsidRPr="004E3BD2" w:rsidRDefault="0085525D" w:rsidP="0085525D">
            <w:pPr>
              <w:widowControl/>
              <w:spacing w:line="240" w:lineRule="auto"/>
              <w:ind w:firstLine="480"/>
              <w:jc w:val="center"/>
              <w:rPr>
                <w:rFonts w:ascii="仿宋" w:eastAsia="仿宋" w:hAnsi="仿宋"/>
                <w:color w:val="000000" w:themeColor="text1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DA7D9F" w14:textId="77777777" w:rsidR="0085525D" w:rsidRPr="004E3BD2" w:rsidRDefault="0085525D" w:rsidP="0085525D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  <w:t>SoFL000512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12018C" w14:textId="77777777" w:rsidR="0085525D" w:rsidRPr="004E3BD2" w:rsidRDefault="0085525D" w:rsidP="0085525D">
            <w:pPr>
              <w:widowControl/>
              <w:spacing w:line="240" w:lineRule="auto"/>
              <w:ind w:firstLineChars="1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英语Ⅱ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227F5" w14:textId="77777777" w:rsidR="0085525D" w:rsidRPr="004E3BD2" w:rsidRDefault="0085525D" w:rsidP="0085525D">
            <w:pPr>
              <w:widowControl/>
              <w:spacing w:line="240" w:lineRule="auto"/>
              <w:ind w:firstLine="400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4E3BD2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32" w:type="dxa"/>
            <w:vMerge/>
            <w:vAlign w:val="center"/>
          </w:tcPr>
          <w:p w14:paraId="6653C282" w14:textId="77777777" w:rsidR="0085525D" w:rsidRPr="004E3BD2" w:rsidRDefault="0085525D" w:rsidP="0085525D">
            <w:pPr>
              <w:widowControl/>
              <w:ind w:firstLine="40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A268EDE" w14:textId="7036ACFB" w:rsidR="0084788A" w:rsidRPr="00667BF9" w:rsidRDefault="00667BF9" w:rsidP="00667BF9">
      <w:pPr>
        <w:pStyle w:val="a"/>
        <w:numPr>
          <w:ilvl w:val="0"/>
          <w:numId w:val="0"/>
        </w:numPr>
        <w:rPr>
          <w:kern w:val="0"/>
          <w:sz w:val="28"/>
          <w:szCs w:val="28"/>
          <w:highlight w:val="yellow"/>
        </w:rPr>
      </w:pPr>
      <w:r w:rsidRPr="00667BF9">
        <w:rPr>
          <w:rFonts w:hint="eastAsia"/>
        </w:rPr>
        <w:t>四、</w:t>
      </w:r>
      <w:r w:rsidR="0084788A" w:rsidRPr="0084788A">
        <w:rPr>
          <w:rFonts w:hint="eastAsia"/>
        </w:rPr>
        <w:t>转专业</w:t>
      </w:r>
      <w:r w:rsidR="0084788A">
        <w:rPr>
          <w:rFonts w:hint="eastAsia"/>
        </w:rPr>
        <w:t>咨询方式</w:t>
      </w:r>
    </w:p>
    <w:p w14:paraId="7B727B90" w14:textId="7C2B6D8B" w:rsidR="00FA6466" w:rsidRPr="00FA6466" w:rsidRDefault="00FA6466" w:rsidP="00FA6466">
      <w:pPr>
        <w:spacing w:before="0" w:after="0" w:line="500" w:lineRule="exact"/>
        <w:ind w:firstLine="480"/>
        <w:rPr>
          <w:rFonts w:ascii="仿宋" w:eastAsia="仿宋" w:hAnsi="仿宋"/>
          <w:color w:val="000000" w:themeColor="text1"/>
        </w:rPr>
      </w:pPr>
      <w:r w:rsidRPr="00FA6466">
        <w:rPr>
          <w:rFonts w:ascii="仿宋" w:eastAsia="仿宋" w:hAnsi="仿宋"/>
          <w:color w:val="000000" w:themeColor="text1"/>
        </w:rPr>
        <w:t>办公地点：犀浦校区4号教学楼5楼</w:t>
      </w:r>
      <w:r w:rsidRPr="00FA6466">
        <w:rPr>
          <w:rFonts w:ascii="仿宋" w:eastAsia="仿宋" w:hAnsi="仿宋" w:hint="eastAsia"/>
          <w:color w:val="000000" w:themeColor="text1"/>
        </w:rPr>
        <w:t>45</w:t>
      </w:r>
      <w:r w:rsidR="009B649B">
        <w:rPr>
          <w:rFonts w:ascii="仿宋" w:eastAsia="仿宋" w:hAnsi="仿宋"/>
          <w:color w:val="000000" w:themeColor="text1"/>
        </w:rPr>
        <w:t>46</w:t>
      </w:r>
      <w:r w:rsidR="009B649B">
        <w:rPr>
          <w:rFonts w:ascii="仿宋" w:eastAsia="仿宋" w:hAnsi="仿宋" w:hint="eastAsia"/>
          <w:color w:val="000000" w:themeColor="text1"/>
        </w:rPr>
        <w:t>、4</w:t>
      </w:r>
      <w:r w:rsidR="009B649B">
        <w:rPr>
          <w:rFonts w:ascii="仿宋" w:eastAsia="仿宋" w:hAnsi="仿宋"/>
          <w:color w:val="000000" w:themeColor="text1"/>
        </w:rPr>
        <w:t>549</w:t>
      </w:r>
    </w:p>
    <w:p w14:paraId="71FB447C" w14:textId="3510EE97" w:rsidR="00FA6466" w:rsidRPr="00FA6466" w:rsidRDefault="00FA6466" w:rsidP="00FA6466">
      <w:pPr>
        <w:spacing w:before="0" w:after="0" w:line="500" w:lineRule="exact"/>
        <w:ind w:firstLine="480"/>
        <w:rPr>
          <w:rFonts w:ascii="仿宋" w:eastAsia="仿宋" w:hAnsi="仿宋"/>
          <w:color w:val="000000" w:themeColor="text1"/>
        </w:rPr>
      </w:pPr>
      <w:r w:rsidRPr="00FA6466">
        <w:rPr>
          <w:rFonts w:ascii="仿宋" w:eastAsia="仿宋" w:hAnsi="仿宋" w:hint="eastAsia"/>
          <w:color w:val="000000" w:themeColor="text1"/>
        </w:rPr>
        <w:t>1.</w:t>
      </w:r>
      <w:r w:rsidRPr="00FA6466">
        <w:rPr>
          <w:rFonts w:ascii="仿宋" w:eastAsia="仿宋" w:hAnsi="仿宋"/>
          <w:color w:val="000000" w:themeColor="text1"/>
        </w:rPr>
        <w:t>学院教务办公室，</w:t>
      </w:r>
      <w:r w:rsidR="00EC524D">
        <w:rPr>
          <w:rFonts w:ascii="仿宋" w:eastAsia="仿宋" w:hAnsi="仿宋" w:hint="eastAsia"/>
          <w:color w:val="000000" w:themeColor="text1"/>
        </w:rPr>
        <w:t>咨询</w:t>
      </w:r>
      <w:r w:rsidRPr="00FA6466">
        <w:rPr>
          <w:rFonts w:ascii="仿宋" w:eastAsia="仿宋" w:hAnsi="仿宋"/>
          <w:color w:val="000000" w:themeColor="text1"/>
        </w:rPr>
        <w:t>电话：6636</w:t>
      </w:r>
      <w:r w:rsidR="000F5793">
        <w:rPr>
          <w:rFonts w:ascii="仿宋" w:eastAsia="仿宋" w:hAnsi="仿宋"/>
          <w:color w:val="000000" w:themeColor="text1"/>
        </w:rPr>
        <w:t>6872</w:t>
      </w:r>
      <w:r w:rsidRPr="00FA6466">
        <w:rPr>
          <w:rFonts w:ascii="仿宋" w:eastAsia="仿宋" w:hAnsi="仿宋"/>
          <w:color w:val="000000" w:themeColor="text1"/>
        </w:rPr>
        <w:t>、6636</w:t>
      </w:r>
      <w:r w:rsidR="0008362A">
        <w:rPr>
          <w:rFonts w:ascii="仿宋" w:eastAsia="仿宋" w:hAnsi="仿宋"/>
          <w:color w:val="000000" w:themeColor="text1"/>
        </w:rPr>
        <w:t>7615</w:t>
      </w:r>
    </w:p>
    <w:p w14:paraId="1D91E327" w14:textId="36E4B635" w:rsidR="00FA6466" w:rsidRDefault="00FA6466" w:rsidP="00FA6466">
      <w:pPr>
        <w:spacing w:before="0" w:after="0" w:line="500" w:lineRule="exact"/>
        <w:ind w:firstLine="480"/>
        <w:rPr>
          <w:rFonts w:ascii="仿宋" w:eastAsia="仿宋" w:hAnsi="仿宋"/>
          <w:color w:val="000000" w:themeColor="text1"/>
        </w:rPr>
      </w:pPr>
      <w:r w:rsidRPr="00FA6466">
        <w:rPr>
          <w:rFonts w:ascii="仿宋" w:eastAsia="仿宋" w:hAnsi="仿宋" w:hint="eastAsia"/>
          <w:color w:val="000000" w:themeColor="text1"/>
        </w:rPr>
        <w:t>2.安全（中外合作办学）专业、环境（中外合作办学）专业，</w:t>
      </w:r>
      <w:r w:rsidR="00EC524D">
        <w:rPr>
          <w:rFonts w:ascii="仿宋" w:eastAsia="仿宋" w:hAnsi="仿宋" w:hint="eastAsia"/>
          <w:color w:val="000000" w:themeColor="text1"/>
        </w:rPr>
        <w:t>咨询</w:t>
      </w:r>
      <w:r w:rsidRPr="00FA6466">
        <w:rPr>
          <w:rFonts w:ascii="仿宋" w:eastAsia="仿宋" w:hAnsi="仿宋" w:hint="eastAsia"/>
          <w:color w:val="000000" w:themeColor="text1"/>
        </w:rPr>
        <w:t>电话：66368</w:t>
      </w:r>
      <w:r w:rsidR="007B7511">
        <w:rPr>
          <w:rFonts w:ascii="仿宋" w:eastAsia="仿宋" w:hAnsi="仿宋"/>
          <w:color w:val="000000" w:themeColor="text1"/>
        </w:rPr>
        <w:t>327</w:t>
      </w:r>
    </w:p>
    <w:p w14:paraId="08D99C0B" w14:textId="77777777" w:rsidR="00FA6466" w:rsidRPr="00FA6466" w:rsidRDefault="00FA6466" w:rsidP="00FA6466">
      <w:pPr>
        <w:spacing w:before="0" w:after="0" w:line="500" w:lineRule="exact"/>
        <w:ind w:firstLine="480"/>
        <w:rPr>
          <w:rFonts w:ascii="仿宋" w:eastAsia="仿宋" w:hAnsi="仿宋"/>
          <w:color w:val="000000" w:themeColor="text1"/>
        </w:rPr>
      </w:pPr>
    </w:p>
    <w:p w14:paraId="00C41C33" w14:textId="77777777" w:rsidR="00FA6466" w:rsidRPr="00FA6466" w:rsidRDefault="00FA6466" w:rsidP="00FA6466">
      <w:pPr>
        <w:spacing w:before="0" w:after="0" w:line="500" w:lineRule="exact"/>
        <w:ind w:firstLine="480"/>
        <w:rPr>
          <w:rFonts w:ascii="仿宋" w:eastAsia="仿宋" w:hAnsi="仿宋"/>
          <w:color w:val="000000" w:themeColor="text1"/>
        </w:rPr>
      </w:pPr>
    </w:p>
    <w:p w14:paraId="7E7A7982" w14:textId="6E430E2B" w:rsidR="00FA6466" w:rsidRPr="00FA6466" w:rsidRDefault="00FA6466" w:rsidP="00FA6466">
      <w:pPr>
        <w:spacing w:before="0" w:after="0" w:line="500" w:lineRule="exact"/>
        <w:ind w:firstLineChars="2350" w:firstLine="5640"/>
        <w:rPr>
          <w:rFonts w:ascii="仿宋" w:eastAsia="仿宋" w:hAnsi="仿宋"/>
          <w:color w:val="000000" w:themeColor="text1"/>
          <w:szCs w:val="24"/>
        </w:rPr>
      </w:pPr>
      <w:r w:rsidRPr="00FA6466">
        <w:rPr>
          <w:rFonts w:ascii="仿宋" w:eastAsia="仿宋" w:hAnsi="仿宋" w:hint="eastAsia"/>
          <w:color w:val="000000" w:themeColor="text1"/>
          <w:szCs w:val="24"/>
        </w:rPr>
        <w:t>地球科学与工程学院</w:t>
      </w:r>
    </w:p>
    <w:p w14:paraId="2FD845FA" w14:textId="02B94A6D" w:rsidR="00420F77" w:rsidRDefault="00FA6466" w:rsidP="00341900">
      <w:pPr>
        <w:spacing w:before="0" w:after="0" w:line="500" w:lineRule="exact"/>
        <w:ind w:firstLineChars="2383" w:firstLine="5719"/>
      </w:pPr>
      <w:r w:rsidRPr="00FA6466">
        <w:rPr>
          <w:rFonts w:ascii="仿宋" w:eastAsia="仿宋" w:hAnsi="仿宋" w:hint="eastAsia"/>
          <w:color w:val="000000" w:themeColor="text1"/>
          <w:szCs w:val="24"/>
        </w:rPr>
        <w:t>202</w:t>
      </w:r>
      <w:r w:rsidR="007C632A">
        <w:rPr>
          <w:rFonts w:ascii="仿宋" w:eastAsia="仿宋" w:hAnsi="仿宋"/>
          <w:color w:val="000000" w:themeColor="text1"/>
          <w:szCs w:val="24"/>
        </w:rPr>
        <w:t>4</w:t>
      </w:r>
      <w:r w:rsidRPr="00FA6466">
        <w:rPr>
          <w:rFonts w:ascii="仿宋" w:eastAsia="仿宋" w:hAnsi="仿宋" w:hint="eastAsia"/>
          <w:color w:val="000000" w:themeColor="text1"/>
          <w:szCs w:val="24"/>
        </w:rPr>
        <w:t>年</w:t>
      </w:r>
      <w:r w:rsidR="00667BF9">
        <w:rPr>
          <w:rFonts w:ascii="仿宋" w:eastAsia="仿宋" w:hAnsi="仿宋"/>
          <w:color w:val="000000" w:themeColor="text1"/>
          <w:szCs w:val="24"/>
        </w:rPr>
        <w:t>1</w:t>
      </w:r>
      <w:r w:rsidR="007C632A">
        <w:rPr>
          <w:rFonts w:ascii="仿宋" w:eastAsia="仿宋" w:hAnsi="仿宋"/>
          <w:color w:val="000000" w:themeColor="text1"/>
          <w:szCs w:val="24"/>
        </w:rPr>
        <w:t>1</w:t>
      </w:r>
      <w:r w:rsidRPr="00FA6466">
        <w:rPr>
          <w:rFonts w:ascii="仿宋" w:eastAsia="仿宋" w:hAnsi="仿宋" w:hint="eastAsia"/>
          <w:color w:val="000000" w:themeColor="text1"/>
          <w:szCs w:val="24"/>
        </w:rPr>
        <w:t>月</w:t>
      </w:r>
      <w:r w:rsidR="00A9067F">
        <w:rPr>
          <w:rFonts w:ascii="仿宋" w:eastAsia="仿宋" w:hAnsi="仿宋"/>
          <w:color w:val="000000" w:themeColor="text1"/>
          <w:szCs w:val="24"/>
        </w:rPr>
        <w:t>25</w:t>
      </w:r>
      <w:r w:rsidRPr="00FA6466">
        <w:rPr>
          <w:rFonts w:ascii="仿宋" w:eastAsia="仿宋" w:hAnsi="仿宋" w:hint="eastAsia"/>
          <w:color w:val="000000" w:themeColor="text1"/>
          <w:szCs w:val="24"/>
        </w:rPr>
        <w:t>日</w:t>
      </w:r>
    </w:p>
    <w:p w14:paraId="17015EBD" w14:textId="77777777" w:rsidR="005B3F37" w:rsidRPr="0089048A" w:rsidRDefault="005B3F37" w:rsidP="00B57EF6">
      <w:pPr>
        <w:spacing w:before="0" w:after="0" w:line="460" w:lineRule="exact"/>
        <w:ind w:firstLine="560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sectPr w:rsidR="005B3F37" w:rsidRPr="0089048A" w:rsidSect="00285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25F4" w14:textId="77777777" w:rsidR="00E150FF" w:rsidRDefault="00E150FF" w:rsidP="003D30C3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14:paraId="278E2B9B" w14:textId="77777777" w:rsidR="00E150FF" w:rsidRDefault="00E150FF" w:rsidP="003D30C3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F7E9" w14:textId="77777777" w:rsidR="003D30C3" w:rsidRDefault="003D30C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A8D0" w14:textId="77777777" w:rsidR="003D30C3" w:rsidRDefault="003D30C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BF05" w14:textId="77777777" w:rsidR="003D30C3" w:rsidRDefault="003D30C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2761" w14:textId="77777777" w:rsidR="00E150FF" w:rsidRDefault="00E150FF" w:rsidP="003D30C3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14:paraId="0BED7770" w14:textId="77777777" w:rsidR="00E150FF" w:rsidRDefault="00E150FF" w:rsidP="003D30C3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0970" w14:textId="77777777" w:rsidR="003D30C3" w:rsidRDefault="003D30C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7723" w14:textId="77777777" w:rsidR="003D30C3" w:rsidRDefault="003D30C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CA71" w14:textId="77777777" w:rsidR="003D30C3" w:rsidRDefault="003D30C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A71"/>
    <w:multiLevelType w:val="hybridMultilevel"/>
    <w:tmpl w:val="277C0908"/>
    <w:lvl w:ilvl="0" w:tplc="1938E25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5F2CAB"/>
    <w:multiLevelType w:val="hybridMultilevel"/>
    <w:tmpl w:val="F648BC6A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9311B66"/>
    <w:multiLevelType w:val="hybridMultilevel"/>
    <w:tmpl w:val="2018AC44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337A72"/>
    <w:multiLevelType w:val="hybridMultilevel"/>
    <w:tmpl w:val="A39E6AC4"/>
    <w:lvl w:ilvl="0" w:tplc="F504261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D9E6109"/>
    <w:multiLevelType w:val="hybridMultilevel"/>
    <w:tmpl w:val="A2A623C2"/>
    <w:lvl w:ilvl="0" w:tplc="9BC6A5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5BF46D7"/>
    <w:multiLevelType w:val="hybridMultilevel"/>
    <w:tmpl w:val="B934948E"/>
    <w:lvl w:ilvl="0" w:tplc="8C8E91CA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3"/>
    <w:rsid w:val="00005675"/>
    <w:rsid w:val="00005F66"/>
    <w:rsid w:val="00026162"/>
    <w:rsid w:val="00032F49"/>
    <w:rsid w:val="000608D4"/>
    <w:rsid w:val="00063CB7"/>
    <w:rsid w:val="00076505"/>
    <w:rsid w:val="00080816"/>
    <w:rsid w:val="0008084F"/>
    <w:rsid w:val="0008362A"/>
    <w:rsid w:val="000A0078"/>
    <w:rsid w:val="000A3974"/>
    <w:rsid w:val="000B17E2"/>
    <w:rsid w:val="000B43DF"/>
    <w:rsid w:val="000D726B"/>
    <w:rsid w:val="000E379D"/>
    <w:rsid w:val="000E42A6"/>
    <w:rsid w:val="000F2295"/>
    <w:rsid w:val="000F5793"/>
    <w:rsid w:val="00102C90"/>
    <w:rsid w:val="0010605E"/>
    <w:rsid w:val="00122D23"/>
    <w:rsid w:val="00142FB8"/>
    <w:rsid w:val="00151166"/>
    <w:rsid w:val="001531C4"/>
    <w:rsid w:val="00153DA6"/>
    <w:rsid w:val="00175AAF"/>
    <w:rsid w:val="00196BD6"/>
    <w:rsid w:val="001B08D7"/>
    <w:rsid w:val="001B22E0"/>
    <w:rsid w:val="001C1425"/>
    <w:rsid w:val="001F606F"/>
    <w:rsid w:val="00201F47"/>
    <w:rsid w:val="0022003F"/>
    <w:rsid w:val="0023116B"/>
    <w:rsid w:val="002369B7"/>
    <w:rsid w:val="002415A5"/>
    <w:rsid w:val="0024714F"/>
    <w:rsid w:val="0028535D"/>
    <w:rsid w:val="002962AD"/>
    <w:rsid w:val="002B2FEB"/>
    <w:rsid w:val="002D0055"/>
    <w:rsid w:val="002E49D1"/>
    <w:rsid w:val="002E6009"/>
    <w:rsid w:val="002F115A"/>
    <w:rsid w:val="00324FC4"/>
    <w:rsid w:val="00334F41"/>
    <w:rsid w:val="00341900"/>
    <w:rsid w:val="00344548"/>
    <w:rsid w:val="003462AB"/>
    <w:rsid w:val="00350A70"/>
    <w:rsid w:val="00371A8C"/>
    <w:rsid w:val="0039136C"/>
    <w:rsid w:val="003A2F88"/>
    <w:rsid w:val="003A4AF9"/>
    <w:rsid w:val="003B320C"/>
    <w:rsid w:val="003D30C3"/>
    <w:rsid w:val="0041303A"/>
    <w:rsid w:val="00420F77"/>
    <w:rsid w:val="00450846"/>
    <w:rsid w:val="00450F91"/>
    <w:rsid w:val="00455B83"/>
    <w:rsid w:val="00456995"/>
    <w:rsid w:val="004A7B82"/>
    <w:rsid w:val="004B027F"/>
    <w:rsid w:val="004B1B25"/>
    <w:rsid w:val="004C50D9"/>
    <w:rsid w:val="004D4070"/>
    <w:rsid w:val="004D5E57"/>
    <w:rsid w:val="004D7708"/>
    <w:rsid w:val="004D7FAD"/>
    <w:rsid w:val="004E41A1"/>
    <w:rsid w:val="004F0D55"/>
    <w:rsid w:val="005059A4"/>
    <w:rsid w:val="0052396F"/>
    <w:rsid w:val="0052506C"/>
    <w:rsid w:val="00545568"/>
    <w:rsid w:val="005508F5"/>
    <w:rsid w:val="00550DD3"/>
    <w:rsid w:val="00560AAB"/>
    <w:rsid w:val="00565E41"/>
    <w:rsid w:val="00580BA5"/>
    <w:rsid w:val="00590351"/>
    <w:rsid w:val="0059205E"/>
    <w:rsid w:val="00596148"/>
    <w:rsid w:val="00597F1A"/>
    <w:rsid w:val="005A4AFD"/>
    <w:rsid w:val="005B3F37"/>
    <w:rsid w:val="005D448B"/>
    <w:rsid w:val="005E7C46"/>
    <w:rsid w:val="006004DA"/>
    <w:rsid w:val="0060736A"/>
    <w:rsid w:val="00623E9E"/>
    <w:rsid w:val="0065254D"/>
    <w:rsid w:val="00667BF9"/>
    <w:rsid w:val="006725B5"/>
    <w:rsid w:val="006872CA"/>
    <w:rsid w:val="0069139E"/>
    <w:rsid w:val="006D5FE3"/>
    <w:rsid w:val="006F524E"/>
    <w:rsid w:val="00703870"/>
    <w:rsid w:val="00706B93"/>
    <w:rsid w:val="0071268E"/>
    <w:rsid w:val="00776A49"/>
    <w:rsid w:val="007B4BDD"/>
    <w:rsid w:val="007B5AE2"/>
    <w:rsid w:val="007B7511"/>
    <w:rsid w:val="007C4ED2"/>
    <w:rsid w:val="007C632A"/>
    <w:rsid w:val="00804F6B"/>
    <w:rsid w:val="0084788A"/>
    <w:rsid w:val="0085525D"/>
    <w:rsid w:val="00880F58"/>
    <w:rsid w:val="0089048A"/>
    <w:rsid w:val="00892A05"/>
    <w:rsid w:val="008B3EEF"/>
    <w:rsid w:val="008E4C6E"/>
    <w:rsid w:val="008E6043"/>
    <w:rsid w:val="00900842"/>
    <w:rsid w:val="00950AEB"/>
    <w:rsid w:val="00951519"/>
    <w:rsid w:val="009522A5"/>
    <w:rsid w:val="00965EBC"/>
    <w:rsid w:val="00980D13"/>
    <w:rsid w:val="009B649B"/>
    <w:rsid w:val="009C57BA"/>
    <w:rsid w:val="009D1789"/>
    <w:rsid w:val="009E5160"/>
    <w:rsid w:val="009F44A6"/>
    <w:rsid w:val="00A12EB0"/>
    <w:rsid w:val="00A25B7C"/>
    <w:rsid w:val="00A25F53"/>
    <w:rsid w:val="00A577B1"/>
    <w:rsid w:val="00A76CD4"/>
    <w:rsid w:val="00A82B9E"/>
    <w:rsid w:val="00A9067F"/>
    <w:rsid w:val="00A9646C"/>
    <w:rsid w:val="00AA4031"/>
    <w:rsid w:val="00AD3B8C"/>
    <w:rsid w:val="00AE0444"/>
    <w:rsid w:val="00AE1744"/>
    <w:rsid w:val="00B003AB"/>
    <w:rsid w:val="00B02A58"/>
    <w:rsid w:val="00B06FF2"/>
    <w:rsid w:val="00B074DD"/>
    <w:rsid w:val="00B1115E"/>
    <w:rsid w:val="00B25548"/>
    <w:rsid w:val="00B262E7"/>
    <w:rsid w:val="00B26857"/>
    <w:rsid w:val="00B41571"/>
    <w:rsid w:val="00B43253"/>
    <w:rsid w:val="00B435BB"/>
    <w:rsid w:val="00B43EDF"/>
    <w:rsid w:val="00B51B2A"/>
    <w:rsid w:val="00B57EF6"/>
    <w:rsid w:val="00B8162E"/>
    <w:rsid w:val="00B906F8"/>
    <w:rsid w:val="00B95D1B"/>
    <w:rsid w:val="00BD454B"/>
    <w:rsid w:val="00BE3584"/>
    <w:rsid w:val="00BE6BEB"/>
    <w:rsid w:val="00BF7559"/>
    <w:rsid w:val="00C26537"/>
    <w:rsid w:val="00C47A42"/>
    <w:rsid w:val="00C74535"/>
    <w:rsid w:val="00C82A0B"/>
    <w:rsid w:val="00C92FFE"/>
    <w:rsid w:val="00CD27F3"/>
    <w:rsid w:val="00CF5AE5"/>
    <w:rsid w:val="00D06C5E"/>
    <w:rsid w:val="00D12C16"/>
    <w:rsid w:val="00D21B4E"/>
    <w:rsid w:val="00D22CB6"/>
    <w:rsid w:val="00D255B9"/>
    <w:rsid w:val="00D7378C"/>
    <w:rsid w:val="00DA09C6"/>
    <w:rsid w:val="00DB0A66"/>
    <w:rsid w:val="00DC205E"/>
    <w:rsid w:val="00DC3E0A"/>
    <w:rsid w:val="00DC626C"/>
    <w:rsid w:val="00DF285F"/>
    <w:rsid w:val="00E03943"/>
    <w:rsid w:val="00E10EE7"/>
    <w:rsid w:val="00E140C8"/>
    <w:rsid w:val="00E150FF"/>
    <w:rsid w:val="00E364F0"/>
    <w:rsid w:val="00E4344A"/>
    <w:rsid w:val="00E51979"/>
    <w:rsid w:val="00E56FBF"/>
    <w:rsid w:val="00E70565"/>
    <w:rsid w:val="00E8334F"/>
    <w:rsid w:val="00EB4474"/>
    <w:rsid w:val="00EC3BCE"/>
    <w:rsid w:val="00EC524D"/>
    <w:rsid w:val="00EC702C"/>
    <w:rsid w:val="00ED4442"/>
    <w:rsid w:val="00EE21F2"/>
    <w:rsid w:val="00EE3B4F"/>
    <w:rsid w:val="00F05255"/>
    <w:rsid w:val="00F10189"/>
    <w:rsid w:val="00F2540C"/>
    <w:rsid w:val="00F4691C"/>
    <w:rsid w:val="00F65907"/>
    <w:rsid w:val="00F94DA3"/>
    <w:rsid w:val="00FA6466"/>
    <w:rsid w:val="00FB3F26"/>
    <w:rsid w:val="00FC51C6"/>
    <w:rsid w:val="00FD33F1"/>
    <w:rsid w:val="00FD662D"/>
    <w:rsid w:val="00FE2249"/>
    <w:rsid w:val="00FE2BA6"/>
    <w:rsid w:val="00FE7D58"/>
    <w:rsid w:val="00FF2A78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5AEDC"/>
  <w15:docId w15:val="{4F2AD501-B45F-4619-B4CE-7775AFC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3943"/>
    <w:pPr>
      <w:widowControl w:val="0"/>
      <w:spacing w:before="120" w:after="40"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1">
    <w:name w:val="heading 1"/>
    <w:basedOn w:val="a0"/>
    <w:next w:val="a0"/>
    <w:link w:val="10"/>
    <w:qFormat/>
    <w:rsid w:val="00E03943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E03943"/>
    <w:rPr>
      <w:rFonts w:ascii="Calibri" w:eastAsia="宋体" w:hAnsi="Calibri" w:cs="Times New Roman"/>
      <w:b/>
      <w:bCs/>
      <w:kern w:val="44"/>
      <w:sz w:val="32"/>
      <w:szCs w:val="44"/>
    </w:rPr>
  </w:style>
  <w:style w:type="paragraph" w:styleId="a">
    <w:name w:val="Subtitle"/>
    <w:basedOn w:val="a0"/>
    <w:next w:val="a0"/>
    <w:link w:val="a4"/>
    <w:uiPriority w:val="11"/>
    <w:qFormat/>
    <w:rsid w:val="00E03943"/>
    <w:pPr>
      <w:numPr>
        <w:numId w:val="2"/>
      </w:numPr>
      <w:spacing w:line="312" w:lineRule="auto"/>
      <w:ind w:firstLineChars="0"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character" w:customStyle="1" w:styleId="a4">
    <w:name w:val="副标题 字符"/>
    <w:basedOn w:val="a1"/>
    <w:link w:val="a"/>
    <w:uiPriority w:val="11"/>
    <w:qFormat/>
    <w:rsid w:val="00E03943"/>
    <w:rPr>
      <w:rFonts w:ascii="Cambria" w:eastAsia="宋体" w:hAnsi="Cambria" w:cs="Times New Roman"/>
      <w:b/>
      <w:bCs/>
      <w:kern w:val="28"/>
      <w:sz w:val="30"/>
      <w:szCs w:val="32"/>
    </w:rPr>
  </w:style>
  <w:style w:type="paragraph" w:styleId="a5">
    <w:name w:val="header"/>
    <w:basedOn w:val="a0"/>
    <w:link w:val="a6"/>
    <w:uiPriority w:val="99"/>
    <w:unhideWhenUsed/>
    <w:rsid w:val="003D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3D30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0"/>
    <w:uiPriority w:val="34"/>
    <w:qFormat/>
    <w:rsid w:val="0084788A"/>
    <w:pPr>
      <w:ind w:firstLine="420"/>
    </w:pPr>
  </w:style>
  <w:style w:type="table" w:styleId="aa">
    <w:name w:val="Table Grid"/>
    <w:basedOn w:val="a2"/>
    <w:rsid w:val="0084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的段落字体"/>
    <w:basedOn w:val="a0"/>
    <w:link w:val="Char"/>
    <w:autoRedefine/>
    <w:uiPriority w:val="99"/>
    <w:qFormat/>
    <w:rsid w:val="00344548"/>
    <w:pPr>
      <w:adjustRightInd w:val="0"/>
      <w:snapToGrid w:val="0"/>
      <w:spacing w:before="0" w:after="0" w:line="460" w:lineRule="exact"/>
      <w:ind w:firstLineChars="0" w:firstLine="0"/>
      <w:jc w:val="center"/>
      <w:textAlignment w:val="center"/>
    </w:pPr>
    <w:rPr>
      <w:rFonts w:ascii="Times New Roman" w:eastAsia="楷体" w:hAnsi="Times New Roman"/>
      <w:kern w:val="0"/>
      <w:sz w:val="18"/>
      <w:szCs w:val="18"/>
    </w:rPr>
  </w:style>
  <w:style w:type="character" w:customStyle="1" w:styleId="Char">
    <w:name w:val="表格的段落字体 Char"/>
    <w:basedOn w:val="a1"/>
    <w:link w:val="ab"/>
    <w:uiPriority w:val="99"/>
    <w:rsid w:val="00344548"/>
    <w:rPr>
      <w:rFonts w:ascii="Times New Roman" w:eastAsia="楷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805B-554A-42BD-9163-01AD505D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359</Words>
  <Characters>2048</Characters>
  <Application>Microsoft Office Word</Application>
  <DocSecurity>0</DocSecurity>
  <Lines>17</Lines>
  <Paragraphs>4</Paragraphs>
  <ScaleCrop>false</ScaleCrop>
  <Company>Lenovo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陈洪章</dc:creator>
  <cp:lastModifiedBy>ling yan</cp:lastModifiedBy>
  <cp:revision>33</cp:revision>
  <cp:lastPrinted>2023-12-14T06:41:00Z</cp:lastPrinted>
  <dcterms:created xsi:type="dcterms:W3CDTF">2024-11-05T07:03:00Z</dcterms:created>
  <dcterms:modified xsi:type="dcterms:W3CDTF">2024-11-26T03:31:00Z</dcterms:modified>
</cp:coreProperties>
</file>