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00C2" w14:textId="2F003A0E" w:rsidR="0019073B" w:rsidRDefault="00000000">
      <w:pPr>
        <w:pStyle w:val="1"/>
        <w:spacing w:before="0" w:after="0"/>
        <w:ind w:firstLineChars="0" w:firstLine="0"/>
        <w:jc w:val="center"/>
      </w:pPr>
      <w:bookmarkStart w:id="0" w:name="_Toc444874641"/>
      <w:r>
        <w:rPr>
          <w:rFonts w:hint="eastAsia"/>
        </w:rPr>
        <w:t>物理科学与技术学院</w:t>
      </w:r>
      <w:r w:rsidR="006A2DA4">
        <w:rPr>
          <w:rFonts w:hint="eastAsia"/>
        </w:rPr>
        <w:t>2</w:t>
      </w:r>
      <w:r w:rsidR="006A2DA4">
        <w:t>0</w:t>
      </w:r>
      <w:r w:rsidR="006A2DA4">
        <w:rPr>
          <w:rFonts w:hint="eastAsia"/>
        </w:rPr>
        <w:t>2</w:t>
      </w:r>
      <w:r w:rsidR="006A2DA4">
        <w:t>4</w:t>
      </w:r>
      <w:r w:rsidR="006A2DA4">
        <w:rPr>
          <w:rFonts w:hint="eastAsia"/>
        </w:rPr>
        <w:t>年</w:t>
      </w:r>
      <w:r>
        <w:rPr>
          <w:rFonts w:hint="eastAsia"/>
        </w:rPr>
        <w:t>本科生转专业实施细则</w:t>
      </w:r>
      <w:bookmarkEnd w:id="0"/>
    </w:p>
    <w:p w14:paraId="7621D024" w14:textId="77777777" w:rsidR="0019073B" w:rsidRDefault="00000000">
      <w:pPr>
        <w:spacing w:line="360" w:lineRule="auto"/>
        <w:ind w:firstLineChars="176" w:firstLine="422"/>
        <w:rPr>
          <w:rFonts w:ascii="宋体" w:eastAsia="宋体" w:hAnsi="宋体" w:cs="宋体"/>
          <w:color w:val="000000" w:themeColor="text1"/>
        </w:rPr>
      </w:pPr>
      <w:bookmarkStart w:id="1" w:name="_Toc444871993"/>
      <w:bookmarkStart w:id="2" w:name="_Toc444615603"/>
      <w:bookmarkStart w:id="3" w:name="_Toc444848997"/>
      <w:r>
        <w:rPr>
          <w:rFonts w:ascii="宋体" w:eastAsia="宋体" w:hAnsi="宋体" w:cs="宋体" w:hint="eastAsia"/>
          <w:color w:val="000000" w:themeColor="text1"/>
        </w:rPr>
        <w:t>为进一步规范本科生转专业管理工作，根据教育部《普通高等学校学生管理规定》（教育部41号令）、《西南交通大学本科生学籍管理规定》（西</w:t>
      </w:r>
      <w:proofErr w:type="gramStart"/>
      <w:r>
        <w:rPr>
          <w:rFonts w:ascii="宋体" w:eastAsia="宋体" w:hAnsi="宋体" w:cs="宋体" w:hint="eastAsia"/>
          <w:color w:val="000000" w:themeColor="text1"/>
        </w:rPr>
        <w:t>交校教</w:t>
      </w:r>
      <w:proofErr w:type="gramEnd"/>
      <w:r>
        <w:rPr>
          <w:rFonts w:ascii="宋体" w:eastAsia="宋体" w:hAnsi="宋体" w:cs="宋体" w:hint="eastAsia"/>
          <w:color w:val="000000" w:themeColor="text1"/>
        </w:rPr>
        <w:t xml:space="preserve"> [2019] 120号）、《西南交通大学本科生转专业管理办法》（西</w:t>
      </w:r>
      <w:proofErr w:type="gramStart"/>
      <w:r>
        <w:rPr>
          <w:rFonts w:ascii="宋体" w:eastAsia="宋体" w:hAnsi="宋体" w:cs="宋体" w:hint="eastAsia"/>
          <w:color w:val="000000" w:themeColor="text1"/>
        </w:rPr>
        <w:t>交校教</w:t>
      </w:r>
      <w:proofErr w:type="gramEnd"/>
      <w:r>
        <w:rPr>
          <w:rFonts w:ascii="宋体" w:eastAsia="宋体" w:hAnsi="宋体" w:cs="宋体" w:hint="eastAsia"/>
          <w:color w:val="000000" w:themeColor="text1"/>
        </w:rPr>
        <w:t xml:space="preserve"> [2019] 126号），结合学院本科教学运行实际情况，特制定本实施细则。</w:t>
      </w:r>
    </w:p>
    <w:p w14:paraId="0A3AE1BA" w14:textId="77777777" w:rsidR="0019073B" w:rsidRDefault="00000000">
      <w:pPr>
        <w:pStyle w:val="a"/>
        <w:numPr>
          <w:ilvl w:val="0"/>
          <w:numId w:val="2"/>
        </w:numPr>
        <w:rPr>
          <w:rFonts w:ascii="宋体" w:hAnsi="宋体" w:cs="宋体"/>
        </w:rPr>
      </w:pPr>
      <w:r>
        <w:rPr>
          <w:rFonts w:ascii="宋体" w:hAnsi="宋体" w:cs="宋体" w:hint="eastAsia"/>
        </w:rPr>
        <w:t>转专业工作领导小组</w:t>
      </w:r>
      <w:bookmarkEnd w:id="1"/>
      <w:bookmarkEnd w:id="2"/>
      <w:bookmarkEnd w:id="3"/>
    </w:p>
    <w:p w14:paraId="0FF25EBC" w14:textId="3A0FCF40" w:rsidR="0019073B" w:rsidRDefault="00000000">
      <w:pPr>
        <w:spacing w:line="360" w:lineRule="auto"/>
        <w:ind w:firstLine="482"/>
        <w:rPr>
          <w:rFonts w:ascii="宋体" w:eastAsia="宋体" w:hAnsi="宋体" w:cs="宋体"/>
        </w:rPr>
      </w:pPr>
      <w:r>
        <w:rPr>
          <w:rFonts w:ascii="宋体" w:eastAsia="宋体" w:hAnsi="宋体" w:cs="宋体" w:hint="eastAsia"/>
        </w:rPr>
        <w:t>组长：</w:t>
      </w:r>
      <w:r w:rsidR="006A2DA4">
        <w:rPr>
          <w:rFonts w:ascii="宋体" w:eastAsia="宋体" w:hAnsi="宋体" w:cs="宋体" w:hint="eastAsia"/>
        </w:rPr>
        <w:t>李卓慧</w:t>
      </w:r>
      <w:r>
        <w:rPr>
          <w:rFonts w:ascii="宋体" w:eastAsia="宋体" w:hAnsi="宋体" w:cs="宋体" w:hint="eastAsia"/>
        </w:rPr>
        <w:t xml:space="preserve"> 贾焕玉 </w:t>
      </w:r>
    </w:p>
    <w:p w14:paraId="602914AF" w14:textId="77777777" w:rsidR="0019073B" w:rsidRDefault="00000000">
      <w:pPr>
        <w:spacing w:line="360" w:lineRule="auto"/>
        <w:ind w:firstLine="482"/>
        <w:rPr>
          <w:rFonts w:ascii="宋体" w:eastAsia="宋体" w:hAnsi="宋体" w:cs="宋体"/>
        </w:rPr>
      </w:pPr>
      <w:r>
        <w:rPr>
          <w:rFonts w:ascii="宋体" w:eastAsia="宋体" w:hAnsi="宋体" w:cs="宋体" w:hint="eastAsia"/>
        </w:rPr>
        <w:t>副组长：李相强</w:t>
      </w:r>
    </w:p>
    <w:p w14:paraId="230B54DE" w14:textId="77777777" w:rsidR="0019073B" w:rsidRDefault="00000000">
      <w:pPr>
        <w:spacing w:line="360" w:lineRule="auto"/>
        <w:ind w:firstLine="482"/>
        <w:rPr>
          <w:rFonts w:ascii="宋体" w:eastAsia="宋体" w:hAnsi="宋体" w:cs="宋体"/>
        </w:rPr>
      </w:pPr>
      <w:r>
        <w:rPr>
          <w:rFonts w:ascii="宋体" w:eastAsia="宋体" w:hAnsi="宋体" w:cs="宋体" w:hint="eastAsia"/>
        </w:rPr>
        <w:t xml:space="preserve">成员：郭剑  倪宇翔  魏振兴  张健穹  </w:t>
      </w:r>
    </w:p>
    <w:p w14:paraId="04C39395" w14:textId="77777777" w:rsidR="0019073B" w:rsidRDefault="00000000">
      <w:pPr>
        <w:spacing w:line="360" w:lineRule="auto"/>
        <w:ind w:firstLine="482"/>
        <w:rPr>
          <w:rFonts w:ascii="宋体" w:eastAsia="宋体" w:hAnsi="宋体" w:cs="宋体"/>
        </w:rPr>
      </w:pPr>
      <w:r>
        <w:rPr>
          <w:rFonts w:ascii="宋体" w:eastAsia="宋体" w:hAnsi="宋体" w:cs="宋体" w:hint="eastAsia"/>
        </w:rPr>
        <w:t xml:space="preserve">秘书：冯媛 </w:t>
      </w:r>
    </w:p>
    <w:p w14:paraId="5E0160D1" w14:textId="77777777" w:rsidR="0019073B" w:rsidRDefault="00000000">
      <w:pPr>
        <w:pStyle w:val="a"/>
        <w:numPr>
          <w:ilvl w:val="0"/>
          <w:numId w:val="2"/>
        </w:numPr>
        <w:rPr>
          <w:rFonts w:ascii="宋体" w:hAnsi="宋体" w:cs="宋体"/>
        </w:rPr>
      </w:pPr>
      <w:bookmarkStart w:id="4" w:name="_Toc444848999"/>
      <w:bookmarkStart w:id="5" w:name="_Toc444871995"/>
      <w:bookmarkStart w:id="6" w:name="_Toc444615605"/>
      <w:r>
        <w:rPr>
          <w:rFonts w:ascii="宋体" w:hAnsi="宋体" w:cs="宋体" w:hint="eastAsia"/>
        </w:rPr>
        <w:t>转专业实施细则</w:t>
      </w:r>
      <w:bookmarkEnd w:id="4"/>
      <w:bookmarkEnd w:id="5"/>
      <w:bookmarkEnd w:id="6"/>
    </w:p>
    <w:p w14:paraId="75EC19C6" w14:textId="77777777" w:rsidR="0019073B" w:rsidRDefault="00000000">
      <w:pPr>
        <w:pStyle w:val="12"/>
        <w:numPr>
          <w:ilvl w:val="0"/>
          <w:numId w:val="3"/>
        </w:numPr>
        <w:spacing w:line="360" w:lineRule="auto"/>
        <w:ind w:firstLineChars="0"/>
        <w:rPr>
          <w:rFonts w:ascii="宋体" w:eastAsia="宋体" w:hAnsi="宋体" w:cs="宋体"/>
          <w:b/>
          <w:bCs/>
          <w:sz w:val="24"/>
          <w:szCs w:val="24"/>
        </w:rPr>
      </w:pPr>
      <w:r>
        <w:rPr>
          <w:rFonts w:ascii="宋体" w:eastAsia="宋体" w:hAnsi="宋体" w:cs="宋体" w:hint="eastAsia"/>
          <w:b/>
          <w:bCs/>
          <w:sz w:val="24"/>
          <w:szCs w:val="24"/>
        </w:rPr>
        <w:t>转专业要求</w:t>
      </w:r>
    </w:p>
    <w:p w14:paraId="7DA5B7B0" w14:textId="77777777" w:rsidR="0019073B" w:rsidRDefault="00000000">
      <w:pPr>
        <w:pStyle w:val="ListParagraph1"/>
        <w:numPr>
          <w:ilvl w:val="0"/>
          <w:numId w:val="4"/>
        </w:numPr>
        <w:spacing w:line="360" w:lineRule="auto"/>
        <w:ind w:left="782" w:firstLineChars="0" w:hanging="357"/>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满足《西南交通大学本科生学籍管理规定》（西</w:t>
      </w:r>
      <w:proofErr w:type="gramStart"/>
      <w:r>
        <w:rPr>
          <w:rFonts w:ascii="宋体" w:eastAsia="宋体" w:hAnsi="宋体" w:cs="宋体" w:hint="eastAsia"/>
          <w:color w:val="000000" w:themeColor="text1"/>
          <w:sz w:val="24"/>
          <w:szCs w:val="24"/>
        </w:rPr>
        <w:t>交校教</w:t>
      </w:r>
      <w:proofErr w:type="gramEnd"/>
      <w:r>
        <w:rPr>
          <w:rFonts w:ascii="宋体" w:eastAsia="宋体" w:hAnsi="宋体" w:cs="宋体" w:hint="eastAsia"/>
          <w:color w:val="000000" w:themeColor="text1"/>
          <w:sz w:val="24"/>
          <w:szCs w:val="24"/>
        </w:rPr>
        <w:t xml:space="preserve"> [2019] 120号）相关要求，原则上接收转专业的学生为西南交通大学理工科类专业大</w:t>
      </w:r>
      <w:proofErr w:type="gramStart"/>
      <w:r>
        <w:rPr>
          <w:rFonts w:ascii="宋体" w:eastAsia="宋体" w:hAnsi="宋体" w:cs="宋体" w:hint="eastAsia"/>
          <w:color w:val="000000" w:themeColor="text1"/>
          <w:sz w:val="24"/>
          <w:szCs w:val="24"/>
        </w:rPr>
        <w:t>一</w:t>
      </w:r>
      <w:proofErr w:type="gramEnd"/>
      <w:r>
        <w:rPr>
          <w:rFonts w:ascii="宋体" w:eastAsia="宋体" w:hAnsi="宋体" w:cs="宋体" w:hint="eastAsia"/>
          <w:color w:val="000000" w:themeColor="text1"/>
          <w:sz w:val="24"/>
          <w:szCs w:val="24"/>
        </w:rPr>
        <w:t>或大二本科生；</w:t>
      </w:r>
    </w:p>
    <w:p w14:paraId="5984D764" w14:textId="77777777" w:rsidR="0019073B" w:rsidRDefault="00000000">
      <w:pPr>
        <w:pStyle w:val="ListParagraph1"/>
        <w:numPr>
          <w:ilvl w:val="0"/>
          <w:numId w:val="4"/>
        </w:numPr>
        <w:spacing w:line="360" w:lineRule="auto"/>
        <w:ind w:left="782" w:firstLineChars="0" w:hanging="357"/>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对于学院内部专业互转，大类之间的专业不可自由选择，即应用物理学专业和电子信息科学与技术专业的学生互转，应向学院提出院内转专业申请，经学院审核批准后方可转专业；</w:t>
      </w:r>
    </w:p>
    <w:p w14:paraId="58480C4A" w14:textId="73095EE1" w:rsidR="0019073B" w:rsidRDefault="00593B10">
      <w:pPr>
        <w:pStyle w:val="ListParagraph1"/>
        <w:numPr>
          <w:ilvl w:val="0"/>
          <w:numId w:val="4"/>
        </w:numPr>
        <w:spacing w:line="360" w:lineRule="auto"/>
        <w:ind w:left="782" w:firstLineChars="0" w:hanging="357"/>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申请人需</w:t>
      </w:r>
      <w:r w:rsidRPr="00280A3A">
        <w:rPr>
          <w:rFonts w:ascii="宋体" w:eastAsia="宋体" w:hAnsi="宋体" w:cs="宋体" w:hint="eastAsia"/>
          <w:color w:val="000000" w:themeColor="text1"/>
          <w:sz w:val="24"/>
          <w:szCs w:val="24"/>
        </w:rPr>
        <w:t>完成并通过学院专业准入课程学分和成绩要求（见附表</w:t>
      </w:r>
      <w:r w:rsidR="00EC1311" w:rsidRPr="00280A3A">
        <w:rPr>
          <w:rFonts w:ascii="宋体" w:eastAsia="宋体" w:hAnsi="宋体" w:cs="宋体"/>
          <w:color w:val="000000" w:themeColor="text1"/>
          <w:sz w:val="24"/>
          <w:szCs w:val="24"/>
        </w:rPr>
        <w:t>1</w:t>
      </w:r>
      <w:r w:rsidRPr="00280A3A">
        <w:rPr>
          <w:rFonts w:ascii="宋体" w:eastAsia="宋体" w:hAnsi="宋体" w:cs="宋体" w:hint="eastAsia"/>
          <w:color w:val="000000" w:themeColor="text1"/>
          <w:sz w:val="24"/>
          <w:szCs w:val="24"/>
        </w:rPr>
        <w:t>），学习成绩将作为选拔排名的主要依据之一；部</w:t>
      </w:r>
      <w:r>
        <w:rPr>
          <w:rFonts w:ascii="宋体" w:eastAsia="宋体" w:hAnsi="宋体" w:cs="宋体" w:hint="eastAsia"/>
          <w:color w:val="000000" w:themeColor="text1"/>
          <w:sz w:val="24"/>
          <w:szCs w:val="24"/>
        </w:rPr>
        <w:t>分课程在满足课程替代的相关要求下，可申请课程替代，</w:t>
      </w:r>
      <w:proofErr w:type="gramStart"/>
      <w:r>
        <w:rPr>
          <w:rFonts w:ascii="宋体" w:eastAsia="宋体" w:hAnsi="宋体" w:cs="宋体" w:hint="eastAsia"/>
          <w:color w:val="000000" w:themeColor="text1"/>
          <w:sz w:val="24"/>
          <w:szCs w:val="24"/>
        </w:rPr>
        <w:t>由转专业</w:t>
      </w:r>
      <w:proofErr w:type="gramEnd"/>
      <w:r>
        <w:rPr>
          <w:rFonts w:ascii="宋体" w:eastAsia="宋体" w:hAnsi="宋体" w:cs="宋体" w:hint="eastAsia"/>
          <w:color w:val="000000" w:themeColor="text1"/>
          <w:sz w:val="24"/>
          <w:szCs w:val="24"/>
        </w:rPr>
        <w:t>课程工作领导小组进行认定。</w:t>
      </w:r>
    </w:p>
    <w:p w14:paraId="5F0C617A" w14:textId="77777777" w:rsidR="0019073B" w:rsidRDefault="00000000">
      <w:pPr>
        <w:pStyle w:val="ListParagraph1"/>
        <w:numPr>
          <w:ilvl w:val="0"/>
          <w:numId w:val="4"/>
        </w:numPr>
        <w:spacing w:line="360" w:lineRule="auto"/>
        <w:ind w:left="782" w:firstLineChars="0" w:hanging="357"/>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通过培养计划要求的全部必修课和限选课，没有挂科；</w:t>
      </w:r>
    </w:p>
    <w:p w14:paraId="7904630D" w14:textId="77777777" w:rsidR="0019073B" w:rsidRDefault="00000000">
      <w:pPr>
        <w:pStyle w:val="ListParagraph1"/>
        <w:numPr>
          <w:ilvl w:val="0"/>
          <w:numId w:val="4"/>
        </w:numPr>
        <w:spacing w:line="360" w:lineRule="auto"/>
        <w:ind w:left="782" w:firstLineChars="0" w:hanging="357"/>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在校学习期间没有任何违反校纪现象发生；</w:t>
      </w:r>
    </w:p>
    <w:p w14:paraId="3858F2D8" w14:textId="77777777" w:rsidR="0019073B" w:rsidRDefault="00000000">
      <w:pPr>
        <w:pStyle w:val="12"/>
        <w:spacing w:line="360" w:lineRule="auto"/>
        <w:ind w:left="420" w:firstLineChars="0" w:firstLine="0"/>
        <w:rPr>
          <w:rFonts w:ascii="宋体" w:eastAsia="宋体" w:hAnsi="宋体" w:cs="宋体"/>
          <w:b/>
          <w:bCs/>
          <w:color w:val="000000"/>
          <w:sz w:val="24"/>
          <w:szCs w:val="24"/>
          <w:u w:color="FF00FF"/>
        </w:rPr>
      </w:pPr>
      <w:r>
        <w:rPr>
          <w:rFonts w:ascii="宋体" w:eastAsia="宋体" w:hAnsi="宋体" w:cs="宋体" w:hint="eastAsia"/>
          <w:b/>
          <w:bCs/>
          <w:sz w:val="24"/>
          <w:szCs w:val="24"/>
        </w:rPr>
        <w:t xml:space="preserve">第二条  </w:t>
      </w:r>
      <w:r>
        <w:rPr>
          <w:rFonts w:ascii="宋体" w:eastAsia="宋体" w:hAnsi="宋体" w:cs="宋体" w:hint="eastAsia"/>
          <w:b/>
          <w:bCs/>
          <w:color w:val="000000"/>
          <w:sz w:val="24"/>
          <w:szCs w:val="24"/>
          <w:u w:color="FF00FF"/>
        </w:rPr>
        <w:t>转专业录取名额</w:t>
      </w:r>
    </w:p>
    <w:p w14:paraId="6EE53384" w14:textId="7937A1C1" w:rsidR="00807406" w:rsidRDefault="00000000">
      <w:pPr>
        <w:pStyle w:val="12"/>
        <w:spacing w:line="360" w:lineRule="auto"/>
        <w:ind w:firstLine="480"/>
        <w:rPr>
          <w:rFonts w:ascii="宋体" w:eastAsia="宋体" w:hAnsi="宋体" w:cs="宋体"/>
          <w:color w:val="000000" w:themeColor="text1"/>
          <w:sz w:val="24"/>
          <w:szCs w:val="24"/>
        </w:rPr>
      </w:pPr>
      <w:r w:rsidRPr="00CC29CC">
        <w:rPr>
          <w:rFonts w:ascii="宋体" w:eastAsia="宋体" w:hAnsi="宋体" w:cs="宋体" w:hint="eastAsia"/>
          <w:color w:val="000000" w:themeColor="text1"/>
          <w:kern w:val="0"/>
          <w:sz w:val="24"/>
          <w:szCs w:val="24"/>
        </w:rPr>
        <w:t>为保障各学科协调发展，</w:t>
      </w:r>
      <w:r w:rsidR="005B47BE" w:rsidRPr="00CC29CC">
        <w:rPr>
          <w:rFonts w:ascii="宋体" w:eastAsia="宋体" w:hAnsi="宋体" w:cs="宋体" w:hint="eastAsia"/>
          <w:color w:val="000000" w:themeColor="text1"/>
          <w:kern w:val="0"/>
          <w:sz w:val="24"/>
          <w:szCs w:val="24"/>
        </w:rPr>
        <w:t>转专业名额根据</w:t>
      </w:r>
      <w:r w:rsidR="00FB7CCC" w:rsidRPr="00CC29CC">
        <w:rPr>
          <w:rFonts w:ascii="宋体" w:eastAsia="宋体" w:hAnsi="宋体" w:cs="宋体" w:hint="eastAsia"/>
          <w:color w:val="000000" w:themeColor="text1"/>
          <w:kern w:val="0"/>
          <w:sz w:val="24"/>
          <w:szCs w:val="24"/>
        </w:rPr>
        <w:t>各</w:t>
      </w:r>
      <w:r w:rsidR="005B47BE" w:rsidRPr="00CC29CC">
        <w:rPr>
          <w:rFonts w:ascii="宋体" w:eastAsia="宋体" w:hAnsi="宋体" w:cs="宋体" w:hint="eastAsia"/>
          <w:color w:val="000000" w:themeColor="text1"/>
          <w:kern w:val="0"/>
          <w:sz w:val="24"/>
          <w:szCs w:val="24"/>
        </w:rPr>
        <w:t>专业招生总人数确定，</w:t>
      </w:r>
      <w:r w:rsidRPr="00CC29CC">
        <w:rPr>
          <w:rFonts w:ascii="宋体" w:eastAsia="宋体" w:hAnsi="宋体" w:cs="宋体" w:hint="eastAsia"/>
          <w:color w:val="000000" w:themeColor="text1"/>
          <w:sz w:val="24"/>
          <w:szCs w:val="24"/>
        </w:rPr>
        <w:t>一年级</w:t>
      </w:r>
      <w:r w:rsidR="005B47BE" w:rsidRPr="00CC29CC">
        <w:rPr>
          <w:rFonts w:ascii="宋体" w:eastAsia="宋体" w:hAnsi="宋体" w:cs="宋体" w:hint="eastAsia"/>
          <w:color w:val="000000" w:themeColor="text1"/>
          <w:kern w:val="0"/>
          <w:sz w:val="24"/>
          <w:szCs w:val="24"/>
        </w:rPr>
        <w:t>为</w:t>
      </w:r>
      <w:r w:rsidRPr="00CC29CC">
        <w:rPr>
          <w:rFonts w:ascii="宋体" w:eastAsia="宋体" w:hAnsi="宋体" w:cs="宋体" w:hint="eastAsia"/>
          <w:color w:val="000000" w:themeColor="text1"/>
          <w:kern w:val="0"/>
          <w:sz w:val="24"/>
          <w:szCs w:val="24"/>
        </w:rPr>
        <w:t>专业招生总人数的10%，</w:t>
      </w:r>
      <w:r w:rsidRPr="00CC29CC">
        <w:rPr>
          <w:rFonts w:ascii="宋体" w:eastAsia="宋体" w:hAnsi="宋体" w:cs="宋体" w:hint="eastAsia"/>
          <w:color w:val="000000" w:themeColor="text1"/>
          <w:sz w:val="24"/>
          <w:szCs w:val="24"/>
        </w:rPr>
        <w:t>二年</w:t>
      </w:r>
      <w:r w:rsidR="005B47BE" w:rsidRPr="00CC29CC">
        <w:rPr>
          <w:rFonts w:ascii="宋体" w:eastAsia="宋体" w:hAnsi="宋体" w:cs="宋体" w:hint="eastAsia"/>
          <w:color w:val="000000" w:themeColor="text1"/>
          <w:sz w:val="24"/>
          <w:szCs w:val="24"/>
        </w:rPr>
        <w:t>级为</w:t>
      </w:r>
      <w:r w:rsidR="00FB7CCC" w:rsidRPr="00CC29CC">
        <w:rPr>
          <w:rFonts w:ascii="宋体" w:eastAsia="宋体" w:hAnsi="宋体" w:cs="宋体" w:hint="eastAsia"/>
          <w:color w:val="000000" w:themeColor="text1"/>
          <w:kern w:val="0"/>
          <w:sz w:val="24"/>
          <w:szCs w:val="24"/>
        </w:rPr>
        <w:t>专业招生总人数的</w:t>
      </w:r>
      <w:r w:rsidRPr="00CC29CC">
        <w:rPr>
          <w:rFonts w:ascii="宋体" w:eastAsia="宋体" w:hAnsi="宋体" w:cs="宋体" w:hint="eastAsia"/>
          <w:color w:val="000000" w:themeColor="text1"/>
          <w:sz w:val="24"/>
          <w:szCs w:val="24"/>
          <w:shd w:val="clear" w:color="auto" w:fill="FFFFFF"/>
        </w:rPr>
        <w:t>5%</w:t>
      </w:r>
      <w:r w:rsidR="00FB7CCC" w:rsidRPr="00CC29CC">
        <w:rPr>
          <w:rFonts w:ascii="宋体" w:eastAsia="宋体" w:hAnsi="宋体" w:cs="宋体" w:hint="eastAsia"/>
          <w:color w:val="000000" w:themeColor="text1"/>
          <w:sz w:val="24"/>
          <w:szCs w:val="24"/>
        </w:rPr>
        <w:t>。在</w:t>
      </w:r>
      <w:r w:rsidR="00CC29CC" w:rsidRPr="00CC29CC">
        <w:rPr>
          <w:rFonts w:ascii="宋体" w:eastAsia="宋体" w:hAnsi="宋体" w:cs="宋体" w:hint="eastAsia"/>
          <w:color w:val="000000" w:themeColor="text1"/>
          <w:sz w:val="24"/>
          <w:szCs w:val="24"/>
        </w:rPr>
        <w:t>不超过</w:t>
      </w:r>
      <w:r w:rsidR="00FB7CCC" w:rsidRPr="00CC29CC">
        <w:rPr>
          <w:rFonts w:ascii="宋体" w:eastAsia="宋体" w:hAnsi="宋体" w:cs="宋体" w:hint="eastAsia"/>
          <w:color w:val="000000" w:themeColor="text1"/>
          <w:sz w:val="24"/>
          <w:szCs w:val="24"/>
        </w:rPr>
        <w:t>总名额的情况下，两个年级的名额可根据实际情况相互调配使用。</w:t>
      </w:r>
    </w:p>
    <w:p w14:paraId="47690B88" w14:textId="4424969A" w:rsidR="0019073B" w:rsidRDefault="006A2DA4">
      <w:pPr>
        <w:pStyle w:val="12"/>
        <w:spacing w:line="360" w:lineRule="auto"/>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退役后复学的学生申请转专业不计入录取总名额</w:t>
      </w:r>
      <w:r w:rsidR="00807406">
        <w:rPr>
          <w:rFonts w:ascii="宋体" w:eastAsia="宋体" w:hAnsi="宋体" w:cs="宋体" w:hint="eastAsia"/>
          <w:color w:val="000000" w:themeColor="text1"/>
          <w:sz w:val="24"/>
          <w:szCs w:val="24"/>
        </w:rPr>
        <w:t>。</w:t>
      </w:r>
    </w:p>
    <w:p w14:paraId="2B5BAFA8" w14:textId="2CD7931A" w:rsidR="00593B10" w:rsidRPr="00EC1311" w:rsidRDefault="00593B10" w:rsidP="00EC1311">
      <w:pPr>
        <w:pStyle w:val="12"/>
        <w:spacing w:line="360" w:lineRule="auto"/>
        <w:ind w:firstLineChars="0"/>
        <w:rPr>
          <w:rFonts w:ascii="宋体" w:eastAsia="宋体" w:hAnsi="宋体" w:cs="宋体"/>
          <w:b/>
          <w:bCs/>
          <w:sz w:val="24"/>
          <w:szCs w:val="24"/>
        </w:rPr>
      </w:pPr>
      <w:r w:rsidRPr="00EC1311">
        <w:rPr>
          <w:rFonts w:ascii="宋体" w:eastAsia="宋体" w:hAnsi="宋体" w:cs="宋体" w:hint="eastAsia"/>
          <w:b/>
          <w:bCs/>
          <w:sz w:val="24"/>
          <w:szCs w:val="24"/>
        </w:rPr>
        <w:t>第三条  转专业准入课程明细</w:t>
      </w:r>
    </w:p>
    <w:p w14:paraId="7B56F76B" w14:textId="77777777" w:rsidR="00593B10" w:rsidRDefault="00593B10" w:rsidP="00593B10">
      <w:pPr>
        <w:spacing w:before="240" w:after="60" w:line="312" w:lineRule="auto"/>
        <w:jc w:val="center"/>
      </w:pPr>
      <w:r>
        <w:rPr>
          <w:rFonts w:hint="eastAsia"/>
        </w:rPr>
        <w:lastRenderedPageBreak/>
        <w:t>附表1</w:t>
      </w:r>
      <w:r>
        <w:t>：</w:t>
      </w:r>
      <w:r>
        <w:rPr>
          <w:rFonts w:hint="eastAsia"/>
        </w:rPr>
        <w:t>转专业</w:t>
      </w:r>
      <w:r>
        <w:t>准入课程明细</w:t>
      </w:r>
    </w:p>
    <w:tbl>
      <w:tblPr>
        <w:tblStyle w:val="aa"/>
        <w:tblW w:w="9180" w:type="dxa"/>
        <w:tblLayout w:type="fixed"/>
        <w:tblLook w:val="04A0" w:firstRow="1" w:lastRow="0" w:firstColumn="1" w:lastColumn="0" w:noHBand="0" w:noVBand="1"/>
      </w:tblPr>
      <w:tblGrid>
        <w:gridCol w:w="1101"/>
        <w:gridCol w:w="1275"/>
        <w:gridCol w:w="2127"/>
        <w:gridCol w:w="708"/>
        <w:gridCol w:w="1560"/>
        <w:gridCol w:w="1134"/>
        <w:gridCol w:w="1275"/>
      </w:tblGrid>
      <w:tr w:rsidR="00593B10" w14:paraId="5DC00E4C" w14:textId="77777777" w:rsidTr="009417F6">
        <w:tc>
          <w:tcPr>
            <w:tcW w:w="1101" w:type="dxa"/>
            <w:vAlign w:val="center"/>
          </w:tcPr>
          <w:p w14:paraId="525EC8CB" w14:textId="77777777" w:rsidR="00593B10" w:rsidRDefault="00593B10" w:rsidP="00ED3374">
            <w:pPr>
              <w:jc w:val="center"/>
              <w:rPr>
                <w:rFonts w:eastAsia="宋体"/>
                <w:b/>
                <w:sz w:val="20"/>
              </w:rPr>
            </w:pPr>
            <w:r>
              <w:rPr>
                <w:rFonts w:eastAsia="宋体" w:hint="eastAsia"/>
                <w:b/>
                <w:sz w:val="20"/>
              </w:rPr>
              <w:t>学院</w:t>
            </w:r>
          </w:p>
        </w:tc>
        <w:tc>
          <w:tcPr>
            <w:tcW w:w="1275" w:type="dxa"/>
            <w:vAlign w:val="center"/>
          </w:tcPr>
          <w:p w14:paraId="1949F694" w14:textId="77777777" w:rsidR="00593B10" w:rsidRDefault="00593B10" w:rsidP="00ED3374">
            <w:pPr>
              <w:jc w:val="center"/>
              <w:rPr>
                <w:rFonts w:eastAsia="宋体"/>
                <w:b/>
                <w:sz w:val="20"/>
              </w:rPr>
            </w:pPr>
            <w:r>
              <w:rPr>
                <w:rFonts w:eastAsia="宋体" w:hint="eastAsia"/>
                <w:b/>
                <w:sz w:val="20"/>
              </w:rPr>
              <w:t>专业</w:t>
            </w:r>
          </w:p>
        </w:tc>
        <w:tc>
          <w:tcPr>
            <w:tcW w:w="2127" w:type="dxa"/>
            <w:vAlign w:val="center"/>
          </w:tcPr>
          <w:p w14:paraId="458555A5" w14:textId="77777777" w:rsidR="00593B10" w:rsidRDefault="00593B10" w:rsidP="00ED3374">
            <w:pPr>
              <w:jc w:val="center"/>
              <w:rPr>
                <w:rFonts w:eastAsia="宋体"/>
                <w:b/>
                <w:sz w:val="20"/>
              </w:rPr>
            </w:pPr>
            <w:r>
              <w:rPr>
                <w:rFonts w:eastAsia="宋体" w:hint="eastAsia"/>
                <w:b/>
                <w:sz w:val="20"/>
              </w:rPr>
              <w:t>准入课程名称</w:t>
            </w:r>
          </w:p>
        </w:tc>
        <w:tc>
          <w:tcPr>
            <w:tcW w:w="708" w:type="dxa"/>
            <w:vAlign w:val="center"/>
          </w:tcPr>
          <w:p w14:paraId="27337887" w14:textId="77777777" w:rsidR="00593B10" w:rsidRDefault="00593B10" w:rsidP="00ED3374">
            <w:pPr>
              <w:jc w:val="center"/>
              <w:rPr>
                <w:rFonts w:eastAsia="宋体"/>
                <w:b/>
                <w:sz w:val="20"/>
              </w:rPr>
            </w:pPr>
            <w:r>
              <w:rPr>
                <w:rFonts w:eastAsia="宋体" w:hint="eastAsia"/>
                <w:b/>
                <w:sz w:val="20"/>
              </w:rPr>
              <w:t>课程学分</w:t>
            </w:r>
          </w:p>
        </w:tc>
        <w:tc>
          <w:tcPr>
            <w:tcW w:w="1560" w:type="dxa"/>
            <w:vAlign w:val="center"/>
          </w:tcPr>
          <w:p w14:paraId="7CA3A7DC" w14:textId="77777777" w:rsidR="00593B10" w:rsidRDefault="00593B10" w:rsidP="00ED3374">
            <w:pPr>
              <w:jc w:val="center"/>
              <w:rPr>
                <w:rFonts w:eastAsia="宋体"/>
                <w:b/>
                <w:sz w:val="20"/>
              </w:rPr>
            </w:pPr>
            <w:r>
              <w:rPr>
                <w:rFonts w:eastAsia="宋体" w:hint="eastAsia"/>
                <w:b/>
                <w:sz w:val="20"/>
              </w:rPr>
              <w:t>课程代码</w:t>
            </w:r>
          </w:p>
        </w:tc>
        <w:tc>
          <w:tcPr>
            <w:tcW w:w="1134" w:type="dxa"/>
            <w:vAlign w:val="center"/>
          </w:tcPr>
          <w:p w14:paraId="2D6B9471" w14:textId="77777777" w:rsidR="00593B10" w:rsidRDefault="00593B10" w:rsidP="00ED3374">
            <w:pPr>
              <w:jc w:val="center"/>
              <w:rPr>
                <w:rFonts w:eastAsia="宋体"/>
                <w:b/>
                <w:sz w:val="20"/>
              </w:rPr>
            </w:pPr>
            <w:r>
              <w:rPr>
                <w:rFonts w:eastAsia="宋体" w:hint="eastAsia"/>
                <w:b/>
                <w:sz w:val="20"/>
              </w:rPr>
              <w:t>成绩要求</w:t>
            </w:r>
          </w:p>
        </w:tc>
        <w:tc>
          <w:tcPr>
            <w:tcW w:w="1275" w:type="dxa"/>
            <w:vAlign w:val="center"/>
          </w:tcPr>
          <w:p w14:paraId="132A6DB9" w14:textId="77777777" w:rsidR="00593B10" w:rsidRDefault="00593B10" w:rsidP="00ED3374">
            <w:pPr>
              <w:jc w:val="center"/>
              <w:rPr>
                <w:rFonts w:eastAsia="宋体"/>
                <w:b/>
                <w:sz w:val="20"/>
              </w:rPr>
            </w:pPr>
            <w:r>
              <w:rPr>
                <w:rFonts w:eastAsia="宋体" w:hint="eastAsia"/>
                <w:b/>
                <w:sz w:val="20"/>
              </w:rPr>
              <w:t>备注</w:t>
            </w:r>
          </w:p>
        </w:tc>
      </w:tr>
      <w:tr w:rsidR="00593B10" w14:paraId="052C3A3D" w14:textId="77777777" w:rsidTr="009417F6">
        <w:tc>
          <w:tcPr>
            <w:tcW w:w="1101" w:type="dxa"/>
            <w:vAlign w:val="center"/>
          </w:tcPr>
          <w:p w14:paraId="2BF16D60"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67FDC7B3"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应用物理学</w:t>
            </w:r>
          </w:p>
        </w:tc>
        <w:tc>
          <w:tcPr>
            <w:tcW w:w="2127" w:type="dxa"/>
            <w:vAlign w:val="center"/>
          </w:tcPr>
          <w:p w14:paraId="0DE31757"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英语</w:t>
            </w:r>
            <w:r>
              <w:rPr>
                <w:rFonts w:ascii="Cambria" w:eastAsia="宋体" w:hAnsi="Cambria" w:hint="eastAsia"/>
                <w:bCs/>
                <w:kern w:val="28"/>
                <w:sz w:val="20"/>
              </w:rPr>
              <w:t>I</w:t>
            </w:r>
          </w:p>
        </w:tc>
        <w:tc>
          <w:tcPr>
            <w:tcW w:w="708" w:type="dxa"/>
            <w:vAlign w:val="center"/>
          </w:tcPr>
          <w:p w14:paraId="5C031B01"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2</w:t>
            </w:r>
          </w:p>
        </w:tc>
        <w:tc>
          <w:tcPr>
            <w:tcW w:w="1560" w:type="dxa"/>
            <w:vAlign w:val="center"/>
          </w:tcPr>
          <w:p w14:paraId="7E2FCA41"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SoFL001511</w:t>
            </w:r>
          </w:p>
        </w:tc>
        <w:tc>
          <w:tcPr>
            <w:tcW w:w="1134" w:type="dxa"/>
            <w:vAlign w:val="center"/>
          </w:tcPr>
          <w:p w14:paraId="0A6F181A"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62FC53EB"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限一年级</w:t>
            </w:r>
            <w:proofErr w:type="gramEnd"/>
            <w:r>
              <w:rPr>
                <w:rFonts w:ascii="Cambria" w:eastAsia="宋体" w:hAnsi="Cambria" w:hint="eastAsia"/>
                <w:bCs/>
                <w:kern w:val="28"/>
                <w:sz w:val="20"/>
              </w:rPr>
              <w:t>、二年级</w:t>
            </w:r>
          </w:p>
        </w:tc>
      </w:tr>
      <w:tr w:rsidR="00593B10" w14:paraId="24D9EAEE" w14:textId="77777777" w:rsidTr="009417F6">
        <w:tc>
          <w:tcPr>
            <w:tcW w:w="1101" w:type="dxa"/>
            <w:vAlign w:val="center"/>
          </w:tcPr>
          <w:p w14:paraId="0CC2DDCD"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2AC3B852"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应用物理学</w:t>
            </w:r>
          </w:p>
        </w:tc>
        <w:tc>
          <w:tcPr>
            <w:tcW w:w="2127" w:type="dxa"/>
            <w:vAlign w:val="center"/>
          </w:tcPr>
          <w:p w14:paraId="3182FA21"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英语</w:t>
            </w:r>
            <w:r>
              <w:rPr>
                <w:rFonts w:ascii="Cambria" w:eastAsia="宋体" w:hAnsi="Cambria" w:hint="eastAsia"/>
                <w:bCs/>
                <w:kern w:val="28"/>
                <w:sz w:val="20"/>
              </w:rPr>
              <w:t>II</w:t>
            </w:r>
          </w:p>
        </w:tc>
        <w:tc>
          <w:tcPr>
            <w:tcW w:w="708" w:type="dxa"/>
            <w:vAlign w:val="center"/>
          </w:tcPr>
          <w:p w14:paraId="08C2A3C0"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2</w:t>
            </w:r>
          </w:p>
        </w:tc>
        <w:tc>
          <w:tcPr>
            <w:tcW w:w="1560" w:type="dxa"/>
            <w:vAlign w:val="center"/>
          </w:tcPr>
          <w:p w14:paraId="2E10B579"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SoFL001512</w:t>
            </w:r>
          </w:p>
        </w:tc>
        <w:tc>
          <w:tcPr>
            <w:tcW w:w="1134" w:type="dxa"/>
            <w:vAlign w:val="center"/>
          </w:tcPr>
          <w:p w14:paraId="520EA9B0"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1790B0C3"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限一年级</w:t>
            </w:r>
            <w:proofErr w:type="gramEnd"/>
            <w:r>
              <w:rPr>
                <w:rFonts w:ascii="Cambria" w:eastAsia="宋体" w:hAnsi="Cambria" w:hint="eastAsia"/>
                <w:bCs/>
                <w:kern w:val="28"/>
                <w:sz w:val="20"/>
              </w:rPr>
              <w:t>、二年级</w:t>
            </w:r>
          </w:p>
        </w:tc>
      </w:tr>
      <w:tr w:rsidR="00593B10" w14:paraId="62DEB5F1" w14:textId="77777777" w:rsidTr="009417F6">
        <w:tc>
          <w:tcPr>
            <w:tcW w:w="1101" w:type="dxa"/>
            <w:vAlign w:val="center"/>
          </w:tcPr>
          <w:p w14:paraId="571667E1"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119BFE27"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应用物理学</w:t>
            </w:r>
          </w:p>
        </w:tc>
        <w:tc>
          <w:tcPr>
            <w:tcW w:w="2127" w:type="dxa"/>
            <w:vAlign w:val="center"/>
          </w:tcPr>
          <w:p w14:paraId="2871E8B9"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高等数学</w:t>
            </w:r>
            <w:r>
              <w:rPr>
                <w:rFonts w:ascii="Cambria" w:eastAsia="宋体" w:hAnsi="Cambria" w:hint="eastAsia"/>
                <w:bCs/>
                <w:kern w:val="28"/>
                <w:sz w:val="20"/>
              </w:rPr>
              <w:t>I</w:t>
            </w:r>
          </w:p>
        </w:tc>
        <w:tc>
          <w:tcPr>
            <w:tcW w:w="708" w:type="dxa"/>
            <w:vAlign w:val="center"/>
          </w:tcPr>
          <w:p w14:paraId="34F9D0C8"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5</w:t>
            </w:r>
          </w:p>
        </w:tc>
        <w:tc>
          <w:tcPr>
            <w:tcW w:w="1560" w:type="dxa"/>
            <w:vAlign w:val="center"/>
          </w:tcPr>
          <w:p w14:paraId="6ECB5EBF"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MATH000812</w:t>
            </w:r>
          </w:p>
        </w:tc>
        <w:tc>
          <w:tcPr>
            <w:tcW w:w="1134" w:type="dxa"/>
            <w:vAlign w:val="center"/>
          </w:tcPr>
          <w:p w14:paraId="0AFEBA47"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693CF70E"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限一年级</w:t>
            </w:r>
            <w:proofErr w:type="gramEnd"/>
            <w:r>
              <w:rPr>
                <w:rFonts w:ascii="Cambria" w:eastAsia="宋体" w:hAnsi="Cambria" w:hint="eastAsia"/>
                <w:bCs/>
                <w:kern w:val="28"/>
                <w:sz w:val="20"/>
              </w:rPr>
              <w:t>、二年级</w:t>
            </w:r>
          </w:p>
        </w:tc>
      </w:tr>
      <w:tr w:rsidR="00593B10" w14:paraId="580F2AD7" w14:textId="77777777" w:rsidTr="009417F6">
        <w:tc>
          <w:tcPr>
            <w:tcW w:w="1101" w:type="dxa"/>
            <w:vAlign w:val="center"/>
          </w:tcPr>
          <w:p w14:paraId="14F6C0EF"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59545741"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应用物理学</w:t>
            </w:r>
          </w:p>
        </w:tc>
        <w:tc>
          <w:tcPr>
            <w:tcW w:w="2127" w:type="dxa"/>
            <w:vAlign w:val="center"/>
          </w:tcPr>
          <w:p w14:paraId="13A44EEE"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高等数学</w:t>
            </w:r>
            <w:r>
              <w:rPr>
                <w:rFonts w:ascii="Cambria" w:eastAsia="宋体" w:hAnsi="Cambria" w:hint="eastAsia"/>
                <w:bCs/>
                <w:kern w:val="28"/>
                <w:sz w:val="20"/>
              </w:rPr>
              <w:t>II</w:t>
            </w:r>
          </w:p>
        </w:tc>
        <w:tc>
          <w:tcPr>
            <w:tcW w:w="708" w:type="dxa"/>
            <w:vAlign w:val="center"/>
          </w:tcPr>
          <w:p w14:paraId="2174ACAC"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5</w:t>
            </w:r>
          </w:p>
        </w:tc>
        <w:tc>
          <w:tcPr>
            <w:tcW w:w="1560" w:type="dxa"/>
            <w:vAlign w:val="center"/>
          </w:tcPr>
          <w:p w14:paraId="1410FC68" w14:textId="77777777" w:rsidR="00593B10" w:rsidRDefault="00593B10" w:rsidP="00ED3374">
            <w:pPr>
              <w:jc w:val="center"/>
              <w:rPr>
                <w:rFonts w:eastAsia="宋体"/>
              </w:rPr>
            </w:pPr>
            <w:r>
              <w:rPr>
                <w:rFonts w:ascii="Cambria" w:eastAsia="宋体" w:hAnsi="Cambria"/>
                <w:bCs/>
                <w:kern w:val="28"/>
                <w:sz w:val="20"/>
              </w:rPr>
              <w:t>MATH011512</w:t>
            </w:r>
          </w:p>
        </w:tc>
        <w:tc>
          <w:tcPr>
            <w:tcW w:w="1134" w:type="dxa"/>
            <w:vAlign w:val="center"/>
          </w:tcPr>
          <w:p w14:paraId="6AAFE4EA"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78EDDB9E"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限一年级</w:t>
            </w:r>
            <w:proofErr w:type="gramEnd"/>
            <w:r>
              <w:rPr>
                <w:rFonts w:ascii="Cambria" w:eastAsia="宋体" w:hAnsi="Cambria" w:hint="eastAsia"/>
                <w:bCs/>
                <w:kern w:val="28"/>
                <w:sz w:val="20"/>
              </w:rPr>
              <w:t>、二年级</w:t>
            </w:r>
          </w:p>
        </w:tc>
      </w:tr>
      <w:tr w:rsidR="00593B10" w14:paraId="6A6A6D1C" w14:textId="77777777" w:rsidTr="009417F6">
        <w:tc>
          <w:tcPr>
            <w:tcW w:w="1101" w:type="dxa"/>
            <w:vAlign w:val="center"/>
          </w:tcPr>
          <w:p w14:paraId="58EB706B"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5B448B71"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应用物理学</w:t>
            </w:r>
          </w:p>
        </w:tc>
        <w:tc>
          <w:tcPr>
            <w:tcW w:w="2127" w:type="dxa"/>
            <w:vAlign w:val="center"/>
          </w:tcPr>
          <w:p w14:paraId="6FA64E55"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线性代数</w:t>
            </w:r>
            <w:r>
              <w:rPr>
                <w:rFonts w:ascii="Cambria" w:eastAsia="宋体" w:hAnsi="Cambria" w:hint="eastAsia"/>
                <w:bCs/>
                <w:kern w:val="28"/>
                <w:sz w:val="20"/>
              </w:rPr>
              <w:t>B</w:t>
            </w:r>
          </w:p>
        </w:tc>
        <w:tc>
          <w:tcPr>
            <w:tcW w:w="708" w:type="dxa"/>
            <w:vAlign w:val="center"/>
          </w:tcPr>
          <w:p w14:paraId="5A17FC60"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3</w:t>
            </w:r>
          </w:p>
        </w:tc>
        <w:tc>
          <w:tcPr>
            <w:tcW w:w="1560" w:type="dxa"/>
            <w:vAlign w:val="center"/>
          </w:tcPr>
          <w:p w14:paraId="6539E57C"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MATH000112</w:t>
            </w:r>
          </w:p>
        </w:tc>
        <w:tc>
          <w:tcPr>
            <w:tcW w:w="1134" w:type="dxa"/>
            <w:vAlign w:val="center"/>
          </w:tcPr>
          <w:p w14:paraId="7925B47D"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368A1593"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限一年级</w:t>
            </w:r>
            <w:proofErr w:type="gramEnd"/>
            <w:r>
              <w:rPr>
                <w:rFonts w:ascii="Cambria" w:eastAsia="宋体" w:hAnsi="Cambria" w:hint="eastAsia"/>
                <w:bCs/>
                <w:kern w:val="28"/>
                <w:sz w:val="20"/>
              </w:rPr>
              <w:t>、二年级</w:t>
            </w:r>
          </w:p>
        </w:tc>
      </w:tr>
      <w:tr w:rsidR="00593B10" w14:paraId="3965892B" w14:textId="77777777" w:rsidTr="009417F6">
        <w:trPr>
          <w:trHeight w:val="391"/>
        </w:trPr>
        <w:tc>
          <w:tcPr>
            <w:tcW w:w="1101" w:type="dxa"/>
            <w:vAlign w:val="center"/>
          </w:tcPr>
          <w:p w14:paraId="0FE8BAAB"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6E4DF062"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应用物理学</w:t>
            </w:r>
          </w:p>
        </w:tc>
        <w:tc>
          <w:tcPr>
            <w:tcW w:w="2127" w:type="dxa"/>
            <w:vAlign w:val="center"/>
          </w:tcPr>
          <w:p w14:paraId="3F0BDDA2"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大学物理</w:t>
            </w:r>
            <w:r>
              <w:rPr>
                <w:rFonts w:ascii="Cambria" w:eastAsia="宋体" w:hAnsi="Cambria" w:hint="eastAsia"/>
                <w:bCs/>
                <w:kern w:val="28"/>
                <w:sz w:val="20"/>
              </w:rPr>
              <w:t>B</w:t>
            </w:r>
            <w:r>
              <w:rPr>
                <w:rFonts w:ascii="Cambria" w:eastAsia="宋体" w:hAnsi="Cambria" w:hint="eastAsia"/>
                <w:bCs/>
                <w:kern w:val="28"/>
                <w:sz w:val="20"/>
              </w:rPr>
              <w:t>Ⅰ</w:t>
            </w:r>
          </w:p>
        </w:tc>
        <w:tc>
          <w:tcPr>
            <w:tcW w:w="708" w:type="dxa"/>
            <w:vAlign w:val="center"/>
          </w:tcPr>
          <w:p w14:paraId="45425768"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3</w:t>
            </w:r>
          </w:p>
        </w:tc>
        <w:tc>
          <w:tcPr>
            <w:tcW w:w="1560" w:type="dxa"/>
            <w:vAlign w:val="center"/>
          </w:tcPr>
          <w:p w14:paraId="1D201C88"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PHYS001112</w:t>
            </w:r>
          </w:p>
        </w:tc>
        <w:tc>
          <w:tcPr>
            <w:tcW w:w="1134" w:type="dxa"/>
            <w:vAlign w:val="center"/>
          </w:tcPr>
          <w:p w14:paraId="73F34886"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75</w:t>
            </w:r>
            <w:r>
              <w:rPr>
                <w:rFonts w:ascii="Cambria" w:eastAsia="宋体" w:hAnsi="Cambria" w:hint="eastAsia"/>
                <w:bCs/>
                <w:kern w:val="28"/>
                <w:sz w:val="20"/>
              </w:rPr>
              <w:t>及以上</w:t>
            </w:r>
          </w:p>
        </w:tc>
        <w:tc>
          <w:tcPr>
            <w:tcW w:w="1275" w:type="dxa"/>
            <w:vAlign w:val="center"/>
          </w:tcPr>
          <w:p w14:paraId="57322295"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限一年级</w:t>
            </w:r>
            <w:proofErr w:type="gramEnd"/>
          </w:p>
        </w:tc>
      </w:tr>
      <w:tr w:rsidR="00593B10" w14:paraId="613497CF" w14:textId="77777777" w:rsidTr="009417F6">
        <w:trPr>
          <w:trHeight w:val="425"/>
        </w:trPr>
        <w:tc>
          <w:tcPr>
            <w:tcW w:w="1101" w:type="dxa"/>
            <w:vAlign w:val="center"/>
          </w:tcPr>
          <w:p w14:paraId="074C04B3"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0A5D04D9"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应用物理学</w:t>
            </w:r>
          </w:p>
        </w:tc>
        <w:tc>
          <w:tcPr>
            <w:tcW w:w="2127" w:type="dxa"/>
            <w:vAlign w:val="center"/>
          </w:tcPr>
          <w:p w14:paraId="2D8FA6B1"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概率论与数理统计</w:t>
            </w:r>
          </w:p>
        </w:tc>
        <w:tc>
          <w:tcPr>
            <w:tcW w:w="708" w:type="dxa"/>
            <w:vAlign w:val="center"/>
          </w:tcPr>
          <w:p w14:paraId="7AFA8E11"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3</w:t>
            </w:r>
          </w:p>
        </w:tc>
        <w:tc>
          <w:tcPr>
            <w:tcW w:w="1560" w:type="dxa"/>
            <w:vAlign w:val="center"/>
          </w:tcPr>
          <w:p w14:paraId="79292419"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MATH001612</w:t>
            </w:r>
          </w:p>
        </w:tc>
        <w:tc>
          <w:tcPr>
            <w:tcW w:w="1134" w:type="dxa"/>
            <w:vAlign w:val="center"/>
          </w:tcPr>
          <w:p w14:paraId="3A5AD216"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493A6B56"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限二年级</w:t>
            </w:r>
            <w:proofErr w:type="gramEnd"/>
          </w:p>
        </w:tc>
      </w:tr>
      <w:tr w:rsidR="00593B10" w14:paraId="55707B27" w14:textId="77777777" w:rsidTr="000E5DF1">
        <w:trPr>
          <w:trHeight w:val="573"/>
        </w:trPr>
        <w:tc>
          <w:tcPr>
            <w:tcW w:w="1101" w:type="dxa"/>
            <w:vAlign w:val="center"/>
          </w:tcPr>
          <w:p w14:paraId="39B0CAAC"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hint="eastAsia"/>
                <w:bCs/>
                <w:color w:val="000000" w:themeColor="text1"/>
                <w:kern w:val="28"/>
                <w:sz w:val="20"/>
              </w:rPr>
              <w:t>物理学院</w:t>
            </w:r>
          </w:p>
        </w:tc>
        <w:tc>
          <w:tcPr>
            <w:tcW w:w="1275" w:type="dxa"/>
            <w:vAlign w:val="center"/>
          </w:tcPr>
          <w:p w14:paraId="4E5C0698"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hint="eastAsia"/>
                <w:bCs/>
                <w:color w:val="000000" w:themeColor="text1"/>
                <w:kern w:val="28"/>
                <w:sz w:val="20"/>
              </w:rPr>
              <w:t>应用物理学</w:t>
            </w:r>
          </w:p>
        </w:tc>
        <w:tc>
          <w:tcPr>
            <w:tcW w:w="2127" w:type="dxa"/>
            <w:vAlign w:val="center"/>
          </w:tcPr>
          <w:p w14:paraId="3B75D474"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hint="eastAsia"/>
                <w:bCs/>
                <w:color w:val="000000" w:themeColor="text1"/>
                <w:kern w:val="28"/>
                <w:sz w:val="20"/>
              </w:rPr>
              <w:t>计算机程序设计基础</w:t>
            </w:r>
          </w:p>
        </w:tc>
        <w:tc>
          <w:tcPr>
            <w:tcW w:w="708" w:type="dxa"/>
            <w:vAlign w:val="center"/>
          </w:tcPr>
          <w:p w14:paraId="32643AD0"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bCs/>
                <w:color w:val="000000" w:themeColor="text1"/>
                <w:kern w:val="28"/>
                <w:sz w:val="20"/>
              </w:rPr>
              <w:t>3</w:t>
            </w:r>
          </w:p>
        </w:tc>
        <w:tc>
          <w:tcPr>
            <w:tcW w:w="1560" w:type="dxa"/>
            <w:vAlign w:val="center"/>
          </w:tcPr>
          <w:p w14:paraId="4A30FAC7" w14:textId="77777777" w:rsidR="00593B10" w:rsidRDefault="00593B10" w:rsidP="00ED3374">
            <w:pPr>
              <w:rPr>
                <w:color w:val="000000" w:themeColor="text1"/>
              </w:rPr>
            </w:pPr>
            <w:r>
              <w:rPr>
                <w:rFonts w:ascii="Cambria" w:eastAsia="宋体" w:hAnsi="Cambria"/>
                <w:bCs/>
                <w:color w:val="000000" w:themeColor="text1"/>
                <w:kern w:val="28"/>
                <w:sz w:val="20"/>
              </w:rPr>
              <w:t xml:space="preserve"> SCAI000512</w:t>
            </w:r>
          </w:p>
        </w:tc>
        <w:tc>
          <w:tcPr>
            <w:tcW w:w="1134" w:type="dxa"/>
            <w:vAlign w:val="center"/>
          </w:tcPr>
          <w:p w14:paraId="54118D7E"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bCs/>
                <w:color w:val="000000" w:themeColor="text1"/>
                <w:kern w:val="28"/>
                <w:sz w:val="20"/>
              </w:rPr>
              <w:t>70</w:t>
            </w:r>
            <w:r>
              <w:rPr>
                <w:rFonts w:ascii="Cambria" w:eastAsia="宋体" w:hAnsi="Cambria" w:hint="eastAsia"/>
                <w:bCs/>
                <w:color w:val="000000" w:themeColor="text1"/>
                <w:kern w:val="28"/>
                <w:sz w:val="20"/>
              </w:rPr>
              <w:t>及以上</w:t>
            </w:r>
          </w:p>
        </w:tc>
        <w:tc>
          <w:tcPr>
            <w:tcW w:w="1275" w:type="dxa"/>
            <w:vAlign w:val="center"/>
          </w:tcPr>
          <w:p w14:paraId="406DF583" w14:textId="77777777" w:rsidR="00593B10" w:rsidRDefault="00593B10" w:rsidP="00ED3374">
            <w:pPr>
              <w:jc w:val="center"/>
              <w:rPr>
                <w:rFonts w:ascii="Cambria" w:eastAsia="宋体" w:hAnsi="Cambria"/>
                <w:bCs/>
                <w:color w:val="000000" w:themeColor="text1"/>
                <w:kern w:val="28"/>
                <w:sz w:val="20"/>
              </w:rPr>
            </w:pPr>
            <w:proofErr w:type="gramStart"/>
            <w:r>
              <w:rPr>
                <w:rFonts w:ascii="Cambria" w:eastAsia="宋体" w:hAnsi="Cambria" w:hint="eastAsia"/>
                <w:bCs/>
                <w:color w:val="000000" w:themeColor="text1"/>
                <w:kern w:val="28"/>
                <w:sz w:val="20"/>
              </w:rPr>
              <w:t>限一年级</w:t>
            </w:r>
            <w:proofErr w:type="gramEnd"/>
            <w:r>
              <w:rPr>
                <w:rFonts w:ascii="Cambria" w:eastAsia="宋体" w:hAnsi="Cambria" w:hint="eastAsia"/>
                <w:bCs/>
                <w:color w:val="000000" w:themeColor="text1"/>
                <w:kern w:val="28"/>
                <w:sz w:val="20"/>
              </w:rPr>
              <w:t>、二年级</w:t>
            </w:r>
          </w:p>
        </w:tc>
      </w:tr>
      <w:tr w:rsidR="00593B10" w14:paraId="08D8930B" w14:textId="77777777" w:rsidTr="009417F6">
        <w:trPr>
          <w:trHeight w:val="425"/>
        </w:trPr>
        <w:tc>
          <w:tcPr>
            <w:tcW w:w="1101" w:type="dxa"/>
            <w:vAlign w:val="center"/>
          </w:tcPr>
          <w:p w14:paraId="57317BD5"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hint="eastAsia"/>
                <w:bCs/>
                <w:color w:val="000000" w:themeColor="text1"/>
                <w:kern w:val="28"/>
                <w:sz w:val="20"/>
              </w:rPr>
              <w:t>物理学院</w:t>
            </w:r>
          </w:p>
        </w:tc>
        <w:tc>
          <w:tcPr>
            <w:tcW w:w="1275" w:type="dxa"/>
            <w:vAlign w:val="center"/>
          </w:tcPr>
          <w:p w14:paraId="20686D1A"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hint="eastAsia"/>
                <w:bCs/>
                <w:color w:val="000000" w:themeColor="text1"/>
                <w:kern w:val="28"/>
                <w:sz w:val="20"/>
              </w:rPr>
              <w:t>应用物理学</w:t>
            </w:r>
          </w:p>
        </w:tc>
        <w:tc>
          <w:tcPr>
            <w:tcW w:w="2127" w:type="dxa"/>
            <w:vAlign w:val="center"/>
          </w:tcPr>
          <w:p w14:paraId="612E464D"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hint="eastAsia"/>
                <w:bCs/>
                <w:color w:val="000000" w:themeColor="text1"/>
                <w:kern w:val="28"/>
                <w:sz w:val="20"/>
              </w:rPr>
              <w:t>普通物理实验</w:t>
            </w:r>
            <w:r>
              <w:rPr>
                <w:rFonts w:ascii="Cambria" w:eastAsia="宋体" w:hAnsi="Cambria" w:hint="eastAsia"/>
                <w:bCs/>
                <w:color w:val="000000" w:themeColor="text1"/>
                <w:kern w:val="28"/>
                <w:sz w:val="20"/>
              </w:rPr>
              <w:t>I</w:t>
            </w:r>
          </w:p>
        </w:tc>
        <w:tc>
          <w:tcPr>
            <w:tcW w:w="708" w:type="dxa"/>
            <w:vAlign w:val="center"/>
          </w:tcPr>
          <w:p w14:paraId="474BD93B"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bCs/>
                <w:color w:val="000000" w:themeColor="text1"/>
                <w:kern w:val="28"/>
                <w:sz w:val="20"/>
              </w:rPr>
              <w:t>1</w:t>
            </w:r>
          </w:p>
        </w:tc>
        <w:tc>
          <w:tcPr>
            <w:tcW w:w="1560" w:type="dxa"/>
            <w:vAlign w:val="center"/>
          </w:tcPr>
          <w:p w14:paraId="43D97D6E" w14:textId="77777777" w:rsidR="00593B10" w:rsidRDefault="00000000" w:rsidP="00ED3374">
            <w:pPr>
              <w:jc w:val="center"/>
              <w:rPr>
                <w:rFonts w:ascii="Cambria" w:eastAsia="宋体" w:hAnsi="Cambria"/>
                <w:bCs/>
                <w:color w:val="000000" w:themeColor="text1"/>
                <w:kern w:val="28"/>
                <w:sz w:val="20"/>
              </w:rPr>
            </w:pPr>
            <w:hyperlink r:id="rId8" w:tooltip="点击查询全部代码为PHYS005012课程" w:history="1">
              <w:r w:rsidR="00593B10">
                <w:rPr>
                  <w:rFonts w:ascii="Cambria" w:eastAsia="宋体" w:hAnsi="Cambria"/>
                  <w:bCs/>
                  <w:color w:val="000000" w:themeColor="text1"/>
                  <w:kern w:val="28"/>
                  <w:sz w:val="20"/>
                </w:rPr>
                <w:t>PHYS005012</w:t>
              </w:r>
            </w:hyperlink>
          </w:p>
        </w:tc>
        <w:tc>
          <w:tcPr>
            <w:tcW w:w="1134" w:type="dxa"/>
            <w:vAlign w:val="center"/>
          </w:tcPr>
          <w:p w14:paraId="09ADCC5E"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bCs/>
                <w:color w:val="000000" w:themeColor="text1"/>
                <w:kern w:val="28"/>
                <w:sz w:val="20"/>
              </w:rPr>
              <w:t>70</w:t>
            </w:r>
            <w:r>
              <w:rPr>
                <w:rFonts w:ascii="Cambria" w:eastAsia="宋体" w:hAnsi="Cambria" w:hint="eastAsia"/>
                <w:bCs/>
                <w:color w:val="000000" w:themeColor="text1"/>
                <w:kern w:val="28"/>
                <w:sz w:val="20"/>
              </w:rPr>
              <w:t>及以上</w:t>
            </w:r>
          </w:p>
        </w:tc>
        <w:tc>
          <w:tcPr>
            <w:tcW w:w="1275" w:type="dxa"/>
            <w:vAlign w:val="center"/>
          </w:tcPr>
          <w:p w14:paraId="6B85D8BC" w14:textId="77777777" w:rsidR="00593B10" w:rsidRDefault="00593B10" w:rsidP="00ED3374">
            <w:pPr>
              <w:jc w:val="center"/>
              <w:rPr>
                <w:rFonts w:ascii="Cambria" w:eastAsia="宋体" w:hAnsi="Cambria"/>
                <w:bCs/>
                <w:color w:val="000000" w:themeColor="text1"/>
                <w:kern w:val="28"/>
                <w:sz w:val="20"/>
              </w:rPr>
            </w:pPr>
            <w:proofErr w:type="gramStart"/>
            <w:r>
              <w:rPr>
                <w:rFonts w:ascii="Cambria" w:eastAsia="宋体" w:hAnsi="Cambria" w:hint="eastAsia"/>
                <w:bCs/>
                <w:color w:val="000000" w:themeColor="text1"/>
                <w:kern w:val="28"/>
                <w:sz w:val="20"/>
              </w:rPr>
              <w:t>限一年级</w:t>
            </w:r>
            <w:proofErr w:type="gramEnd"/>
            <w:r>
              <w:rPr>
                <w:rFonts w:ascii="Cambria" w:eastAsia="宋体" w:hAnsi="Cambria" w:hint="eastAsia"/>
                <w:bCs/>
                <w:color w:val="000000" w:themeColor="text1"/>
                <w:kern w:val="28"/>
                <w:sz w:val="20"/>
              </w:rPr>
              <w:t>、二年级</w:t>
            </w:r>
          </w:p>
        </w:tc>
      </w:tr>
      <w:tr w:rsidR="00593B10" w14:paraId="73F4F1B0" w14:textId="77777777" w:rsidTr="009417F6">
        <w:trPr>
          <w:trHeight w:val="425"/>
        </w:trPr>
        <w:tc>
          <w:tcPr>
            <w:tcW w:w="1101" w:type="dxa"/>
            <w:vAlign w:val="center"/>
          </w:tcPr>
          <w:p w14:paraId="778DD274"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hint="eastAsia"/>
                <w:bCs/>
                <w:color w:val="000000" w:themeColor="text1"/>
                <w:kern w:val="28"/>
                <w:sz w:val="20"/>
              </w:rPr>
              <w:t>物理学院</w:t>
            </w:r>
          </w:p>
        </w:tc>
        <w:tc>
          <w:tcPr>
            <w:tcW w:w="1275" w:type="dxa"/>
            <w:vAlign w:val="center"/>
          </w:tcPr>
          <w:p w14:paraId="16CF9498"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hint="eastAsia"/>
                <w:bCs/>
                <w:color w:val="000000" w:themeColor="text1"/>
                <w:kern w:val="28"/>
                <w:sz w:val="20"/>
              </w:rPr>
              <w:t>应用物理学</w:t>
            </w:r>
          </w:p>
        </w:tc>
        <w:tc>
          <w:tcPr>
            <w:tcW w:w="2127" w:type="dxa"/>
            <w:vAlign w:val="center"/>
          </w:tcPr>
          <w:p w14:paraId="348446CA"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hint="eastAsia"/>
                <w:bCs/>
                <w:color w:val="000000" w:themeColor="text1"/>
                <w:kern w:val="28"/>
                <w:sz w:val="20"/>
              </w:rPr>
              <w:t>普通物理实验</w:t>
            </w:r>
            <w:r>
              <w:rPr>
                <w:rFonts w:ascii="Cambria" w:eastAsia="宋体" w:hAnsi="Cambria" w:hint="eastAsia"/>
                <w:bCs/>
                <w:color w:val="000000" w:themeColor="text1"/>
                <w:kern w:val="28"/>
                <w:sz w:val="20"/>
              </w:rPr>
              <w:t>I</w:t>
            </w:r>
            <w:r>
              <w:rPr>
                <w:rFonts w:ascii="Cambria" w:eastAsia="宋体" w:hAnsi="Cambria"/>
                <w:bCs/>
                <w:color w:val="000000" w:themeColor="text1"/>
                <w:kern w:val="28"/>
                <w:sz w:val="20"/>
              </w:rPr>
              <w:t>I</w:t>
            </w:r>
          </w:p>
        </w:tc>
        <w:tc>
          <w:tcPr>
            <w:tcW w:w="708" w:type="dxa"/>
            <w:vAlign w:val="center"/>
          </w:tcPr>
          <w:p w14:paraId="519C765E"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bCs/>
                <w:color w:val="000000" w:themeColor="text1"/>
                <w:kern w:val="28"/>
                <w:sz w:val="20"/>
              </w:rPr>
              <w:t>1</w:t>
            </w:r>
          </w:p>
        </w:tc>
        <w:tc>
          <w:tcPr>
            <w:tcW w:w="1560" w:type="dxa"/>
            <w:vAlign w:val="center"/>
          </w:tcPr>
          <w:p w14:paraId="7A75DCD2" w14:textId="77777777" w:rsidR="00593B10" w:rsidRDefault="00593B10" w:rsidP="00ED3374">
            <w:pPr>
              <w:rPr>
                <w:color w:val="000000" w:themeColor="text1"/>
              </w:rPr>
            </w:pPr>
            <w:r>
              <w:rPr>
                <w:rFonts w:ascii="Cambria" w:eastAsia="宋体" w:hAnsi="Cambria"/>
                <w:bCs/>
                <w:color w:val="000000" w:themeColor="text1"/>
                <w:kern w:val="28"/>
                <w:sz w:val="20"/>
              </w:rPr>
              <w:t xml:space="preserve"> PHYS005112</w:t>
            </w:r>
          </w:p>
        </w:tc>
        <w:tc>
          <w:tcPr>
            <w:tcW w:w="1134" w:type="dxa"/>
            <w:vAlign w:val="center"/>
          </w:tcPr>
          <w:p w14:paraId="16A55AFA"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bCs/>
                <w:color w:val="000000" w:themeColor="text1"/>
                <w:kern w:val="28"/>
                <w:sz w:val="20"/>
              </w:rPr>
              <w:t>70</w:t>
            </w:r>
            <w:r>
              <w:rPr>
                <w:rFonts w:ascii="Cambria" w:eastAsia="宋体" w:hAnsi="Cambria" w:hint="eastAsia"/>
                <w:bCs/>
                <w:color w:val="000000" w:themeColor="text1"/>
                <w:kern w:val="28"/>
                <w:sz w:val="20"/>
              </w:rPr>
              <w:t>及以上</w:t>
            </w:r>
          </w:p>
        </w:tc>
        <w:tc>
          <w:tcPr>
            <w:tcW w:w="1275" w:type="dxa"/>
            <w:vAlign w:val="center"/>
          </w:tcPr>
          <w:p w14:paraId="609FF7DE" w14:textId="77777777" w:rsidR="00593B10" w:rsidRDefault="00593B10" w:rsidP="00ED3374">
            <w:pPr>
              <w:jc w:val="center"/>
              <w:rPr>
                <w:rFonts w:ascii="Cambria" w:eastAsia="宋体" w:hAnsi="Cambria"/>
                <w:bCs/>
                <w:color w:val="000000" w:themeColor="text1"/>
                <w:kern w:val="28"/>
                <w:sz w:val="20"/>
              </w:rPr>
            </w:pPr>
            <w:proofErr w:type="gramStart"/>
            <w:r>
              <w:rPr>
                <w:rFonts w:ascii="Cambria" w:eastAsia="宋体" w:hAnsi="Cambria" w:hint="eastAsia"/>
                <w:bCs/>
                <w:color w:val="000000" w:themeColor="text1"/>
                <w:kern w:val="28"/>
                <w:sz w:val="20"/>
              </w:rPr>
              <w:t>限二年级</w:t>
            </w:r>
            <w:proofErr w:type="gramEnd"/>
          </w:p>
        </w:tc>
      </w:tr>
      <w:tr w:rsidR="00593B10" w14:paraId="6A4B94C2" w14:textId="77777777" w:rsidTr="009417F6">
        <w:trPr>
          <w:trHeight w:val="403"/>
        </w:trPr>
        <w:tc>
          <w:tcPr>
            <w:tcW w:w="1101" w:type="dxa"/>
            <w:vAlign w:val="center"/>
          </w:tcPr>
          <w:p w14:paraId="16E8D850"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hint="eastAsia"/>
                <w:bCs/>
                <w:color w:val="000000" w:themeColor="text1"/>
                <w:kern w:val="28"/>
                <w:sz w:val="20"/>
              </w:rPr>
              <w:t>物理学院</w:t>
            </w:r>
          </w:p>
        </w:tc>
        <w:tc>
          <w:tcPr>
            <w:tcW w:w="1275" w:type="dxa"/>
            <w:vAlign w:val="center"/>
          </w:tcPr>
          <w:p w14:paraId="7DBF33C6"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hint="eastAsia"/>
                <w:bCs/>
                <w:color w:val="000000" w:themeColor="text1"/>
                <w:kern w:val="28"/>
                <w:sz w:val="20"/>
              </w:rPr>
              <w:t>应用物理学</w:t>
            </w:r>
          </w:p>
        </w:tc>
        <w:tc>
          <w:tcPr>
            <w:tcW w:w="2127" w:type="dxa"/>
            <w:vAlign w:val="center"/>
          </w:tcPr>
          <w:p w14:paraId="2B323468"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hint="eastAsia"/>
                <w:bCs/>
                <w:color w:val="000000" w:themeColor="text1"/>
                <w:kern w:val="28"/>
                <w:sz w:val="20"/>
              </w:rPr>
              <w:t>普通物理</w:t>
            </w:r>
            <w:r>
              <w:rPr>
                <w:rFonts w:ascii="Cambria" w:eastAsia="宋体" w:hAnsi="Cambria" w:hint="eastAsia"/>
                <w:bCs/>
                <w:color w:val="000000" w:themeColor="text1"/>
                <w:kern w:val="28"/>
                <w:sz w:val="20"/>
              </w:rPr>
              <w:t>-</w:t>
            </w:r>
            <w:r>
              <w:rPr>
                <w:rFonts w:ascii="Cambria" w:eastAsia="宋体" w:hAnsi="Cambria" w:hint="eastAsia"/>
                <w:bCs/>
                <w:color w:val="000000" w:themeColor="text1"/>
                <w:kern w:val="28"/>
                <w:sz w:val="20"/>
              </w:rPr>
              <w:t>力学</w:t>
            </w:r>
          </w:p>
        </w:tc>
        <w:tc>
          <w:tcPr>
            <w:tcW w:w="708" w:type="dxa"/>
            <w:vAlign w:val="center"/>
          </w:tcPr>
          <w:p w14:paraId="40114ED3"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bCs/>
                <w:color w:val="000000" w:themeColor="text1"/>
                <w:kern w:val="28"/>
                <w:sz w:val="20"/>
              </w:rPr>
              <w:t>3</w:t>
            </w:r>
          </w:p>
        </w:tc>
        <w:tc>
          <w:tcPr>
            <w:tcW w:w="1560" w:type="dxa"/>
            <w:vAlign w:val="center"/>
          </w:tcPr>
          <w:p w14:paraId="7309D4B5"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bCs/>
                <w:color w:val="000000" w:themeColor="text1"/>
                <w:kern w:val="28"/>
                <w:sz w:val="20"/>
              </w:rPr>
              <w:t>PHYS000212</w:t>
            </w:r>
          </w:p>
        </w:tc>
        <w:tc>
          <w:tcPr>
            <w:tcW w:w="1134" w:type="dxa"/>
            <w:vAlign w:val="center"/>
          </w:tcPr>
          <w:p w14:paraId="5B321EB6" w14:textId="77777777" w:rsidR="00593B10" w:rsidRDefault="00593B10" w:rsidP="00ED3374">
            <w:pPr>
              <w:jc w:val="center"/>
              <w:rPr>
                <w:rFonts w:ascii="Cambria" w:eastAsia="宋体" w:hAnsi="Cambria"/>
                <w:bCs/>
                <w:color w:val="000000" w:themeColor="text1"/>
                <w:kern w:val="28"/>
                <w:sz w:val="20"/>
              </w:rPr>
            </w:pPr>
            <w:r>
              <w:rPr>
                <w:rFonts w:ascii="Cambria" w:eastAsia="宋体" w:hAnsi="Cambria"/>
                <w:bCs/>
                <w:color w:val="000000" w:themeColor="text1"/>
                <w:kern w:val="28"/>
                <w:sz w:val="20"/>
              </w:rPr>
              <w:t>70</w:t>
            </w:r>
            <w:r>
              <w:rPr>
                <w:rFonts w:ascii="Cambria" w:eastAsia="宋体" w:hAnsi="Cambria" w:hint="eastAsia"/>
                <w:bCs/>
                <w:color w:val="000000" w:themeColor="text1"/>
                <w:kern w:val="28"/>
                <w:sz w:val="20"/>
              </w:rPr>
              <w:t>及以上</w:t>
            </w:r>
          </w:p>
        </w:tc>
        <w:tc>
          <w:tcPr>
            <w:tcW w:w="1275" w:type="dxa"/>
            <w:vAlign w:val="center"/>
          </w:tcPr>
          <w:p w14:paraId="2CD108CE" w14:textId="77777777" w:rsidR="00593B10" w:rsidRDefault="00593B10" w:rsidP="00ED3374">
            <w:pPr>
              <w:jc w:val="center"/>
              <w:rPr>
                <w:rFonts w:ascii="Cambria" w:eastAsia="宋体" w:hAnsi="Cambria"/>
                <w:bCs/>
                <w:color w:val="000000" w:themeColor="text1"/>
                <w:kern w:val="28"/>
                <w:sz w:val="20"/>
              </w:rPr>
            </w:pPr>
            <w:proofErr w:type="gramStart"/>
            <w:r>
              <w:rPr>
                <w:rFonts w:ascii="Cambria" w:eastAsia="宋体" w:hAnsi="Cambria" w:hint="eastAsia"/>
                <w:bCs/>
                <w:color w:val="000000" w:themeColor="text1"/>
                <w:kern w:val="28"/>
                <w:sz w:val="20"/>
              </w:rPr>
              <w:t>限二年级</w:t>
            </w:r>
            <w:proofErr w:type="gramEnd"/>
          </w:p>
        </w:tc>
      </w:tr>
      <w:tr w:rsidR="00593B10" w14:paraId="5C043596" w14:textId="77777777" w:rsidTr="009417F6">
        <w:trPr>
          <w:trHeight w:val="423"/>
        </w:trPr>
        <w:tc>
          <w:tcPr>
            <w:tcW w:w="1101" w:type="dxa"/>
            <w:vAlign w:val="center"/>
          </w:tcPr>
          <w:p w14:paraId="7096D314"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652CA917"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应用物理学</w:t>
            </w:r>
          </w:p>
        </w:tc>
        <w:tc>
          <w:tcPr>
            <w:tcW w:w="2127" w:type="dxa"/>
            <w:vAlign w:val="center"/>
          </w:tcPr>
          <w:p w14:paraId="7D5FB6E3"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普通物理</w:t>
            </w:r>
            <w:r>
              <w:rPr>
                <w:rFonts w:ascii="Cambria" w:eastAsia="宋体" w:hAnsi="Cambria" w:hint="eastAsia"/>
                <w:bCs/>
                <w:kern w:val="28"/>
                <w:sz w:val="20"/>
              </w:rPr>
              <w:t>-</w:t>
            </w:r>
            <w:r>
              <w:rPr>
                <w:rFonts w:ascii="Cambria" w:eastAsia="宋体" w:hAnsi="Cambria" w:hint="eastAsia"/>
                <w:bCs/>
                <w:kern w:val="28"/>
                <w:sz w:val="20"/>
              </w:rPr>
              <w:t>电磁学</w:t>
            </w:r>
          </w:p>
        </w:tc>
        <w:tc>
          <w:tcPr>
            <w:tcW w:w="708" w:type="dxa"/>
            <w:vAlign w:val="center"/>
          </w:tcPr>
          <w:p w14:paraId="5BF81301"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4</w:t>
            </w:r>
          </w:p>
        </w:tc>
        <w:tc>
          <w:tcPr>
            <w:tcW w:w="1560" w:type="dxa"/>
            <w:vAlign w:val="center"/>
          </w:tcPr>
          <w:p w14:paraId="56FE06F9"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PHYS004712</w:t>
            </w:r>
          </w:p>
        </w:tc>
        <w:tc>
          <w:tcPr>
            <w:tcW w:w="1134" w:type="dxa"/>
            <w:vAlign w:val="center"/>
          </w:tcPr>
          <w:p w14:paraId="6A5E50BA"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3F4BDA58"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限二年级</w:t>
            </w:r>
            <w:proofErr w:type="gramEnd"/>
          </w:p>
        </w:tc>
      </w:tr>
      <w:tr w:rsidR="00593B10" w14:paraId="55038863" w14:textId="77777777" w:rsidTr="009417F6">
        <w:trPr>
          <w:trHeight w:val="415"/>
        </w:trPr>
        <w:tc>
          <w:tcPr>
            <w:tcW w:w="1101" w:type="dxa"/>
            <w:vAlign w:val="center"/>
          </w:tcPr>
          <w:p w14:paraId="2888B09B"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1EEC007A"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应用物理学</w:t>
            </w:r>
          </w:p>
        </w:tc>
        <w:tc>
          <w:tcPr>
            <w:tcW w:w="2127" w:type="dxa"/>
            <w:vAlign w:val="center"/>
          </w:tcPr>
          <w:p w14:paraId="5EDB1DD0"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普通物理</w:t>
            </w:r>
            <w:r>
              <w:rPr>
                <w:rFonts w:ascii="Cambria" w:eastAsia="宋体" w:hAnsi="Cambria" w:hint="eastAsia"/>
                <w:bCs/>
                <w:kern w:val="28"/>
                <w:sz w:val="20"/>
              </w:rPr>
              <w:t>-</w:t>
            </w:r>
            <w:r>
              <w:rPr>
                <w:rFonts w:ascii="Cambria" w:eastAsia="宋体" w:hAnsi="Cambria" w:hint="eastAsia"/>
                <w:bCs/>
                <w:kern w:val="28"/>
                <w:sz w:val="20"/>
              </w:rPr>
              <w:t>热学</w:t>
            </w:r>
          </w:p>
        </w:tc>
        <w:tc>
          <w:tcPr>
            <w:tcW w:w="708" w:type="dxa"/>
            <w:vAlign w:val="center"/>
          </w:tcPr>
          <w:p w14:paraId="17139812"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3</w:t>
            </w:r>
          </w:p>
        </w:tc>
        <w:tc>
          <w:tcPr>
            <w:tcW w:w="1560" w:type="dxa"/>
            <w:vAlign w:val="center"/>
          </w:tcPr>
          <w:p w14:paraId="65BDA668"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PHYS004612</w:t>
            </w:r>
          </w:p>
        </w:tc>
        <w:tc>
          <w:tcPr>
            <w:tcW w:w="1134" w:type="dxa"/>
            <w:vAlign w:val="center"/>
          </w:tcPr>
          <w:p w14:paraId="37A5C2A4"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6D28E5C4"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限二年级</w:t>
            </w:r>
            <w:proofErr w:type="gramEnd"/>
          </w:p>
        </w:tc>
      </w:tr>
      <w:tr w:rsidR="00593B10" w14:paraId="047A0935" w14:textId="77777777" w:rsidTr="009417F6">
        <w:trPr>
          <w:trHeight w:val="407"/>
        </w:trPr>
        <w:tc>
          <w:tcPr>
            <w:tcW w:w="1101" w:type="dxa"/>
            <w:vAlign w:val="center"/>
          </w:tcPr>
          <w:p w14:paraId="0394254C"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6567743A"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应用物理学</w:t>
            </w:r>
          </w:p>
        </w:tc>
        <w:tc>
          <w:tcPr>
            <w:tcW w:w="2127" w:type="dxa"/>
            <w:vAlign w:val="center"/>
          </w:tcPr>
          <w:p w14:paraId="4CE2C7EF"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普通物理</w:t>
            </w:r>
            <w:r>
              <w:rPr>
                <w:rFonts w:ascii="Cambria" w:eastAsia="宋体" w:hAnsi="Cambria" w:hint="eastAsia"/>
                <w:bCs/>
                <w:kern w:val="28"/>
                <w:sz w:val="20"/>
              </w:rPr>
              <w:t>-</w:t>
            </w:r>
            <w:r>
              <w:rPr>
                <w:rFonts w:ascii="Cambria" w:eastAsia="宋体" w:hAnsi="Cambria" w:hint="eastAsia"/>
                <w:bCs/>
                <w:kern w:val="28"/>
                <w:sz w:val="20"/>
              </w:rPr>
              <w:t>光学</w:t>
            </w:r>
          </w:p>
        </w:tc>
        <w:tc>
          <w:tcPr>
            <w:tcW w:w="708" w:type="dxa"/>
            <w:vAlign w:val="center"/>
          </w:tcPr>
          <w:p w14:paraId="331D071F"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4</w:t>
            </w:r>
          </w:p>
        </w:tc>
        <w:tc>
          <w:tcPr>
            <w:tcW w:w="1560" w:type="dxa"/>
            <w:vAlign w:val="center"/>
          </w:tcPr>
          <w:p w14:paraId="7BA70E4B"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PHYS004812</w:t>
            </w:r>
          </w:p>
        </w:tc>
        <w:tc>
          <w:tcPr>
            <w:tcW w:w="1134" w:type="dxa"/>
            <w:vAlign w:val="center"/>
          </w:tcPr>
          <w:p w14:paraId="52DC51E0"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693DD750"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限二年级</w:t>
            </w:r>
            <w:proofErr w:type="gramEnd"/>
          </w:p>
        </w:tc>
      </w:tr>
      <w:tr w:rsidR="00593B10" w14:paraId="4E00F9E7" w14:textId="77777777" w:rsidTr="009417F6">
        <w:tc>
          <w:tcPr>
            <w:tcW w:w="1101" w:type="dxa"/>
            <w:vAlign w:val="center"/>
          </w:tcPr>
          <w:p w14:paraId="58BFF45E"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570EAA3D"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应用物理学</w:t>
            </w:r>
          </w:p>
        </w:tc>
        <w:tc>
          <w:tcPr>
            <w:tcW w:w="2127" w:type="dxa"/>
            <w:vAlign w:val="center"/>
          </w:tcPr>
          <w:p w14:paraId="68A5DC2C"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普通物理</w:t>
            </w:r>
            <w:r>
              <w:rPr>
                <w:rFonts w:ascii="Cambria" w:eastAsia="宋体" w:hAnsi="Cambria" w:hint="eastAsia"/>
                <w:bCs/>
                <w:kern w:val="28"/>
                <w:sz w:val="20"/>
              </w:rPr>
              <w:t>-</w:t>
            </w:r>
            <w:r>
              <w:rPr>
                <w:rFonts w:ascii="Cambria" w:eastAsia="宋体" w:hAnsi="Cambria" w:hint="eastAsia"/>
                <w:bCs/>
                <w:kern w:val="28"/>
                <w:sz w:val="20"/>
              </w:rPr>
              <w:t>原子物理学</w:t>
            </w:r>
            <w:r>
              <w:rPr>
                <w:rFonts w:ascii="Cambria" w:eastAsia="宋体" w:hAnsi="Cambria" w:hint="eastAsia"/>
                <w:bCs/>
                <w:kern w:val="28"/>
                <w:sz w:val="20"/>
              </w:rPr>
              <w:t>(</w:t>
            </w:r>
            <w:r>
              <w:rPr>
                <w:rFonts w:ascii="Cambria" w:eastAsia="宋体" w:hAnsi="Cambria" w:hint="eastAsia"/>
                <w:bCs/>
                <w:kern w:val="28"/>
                <w:sz w:val="20"/>
              </w:rPr>
              <w:t>双语</w:t>
            </w:r>
            <w:r>
              <w:rPr>
                <w:rFonts w:ascii="Cambria" w:eastAsia="宋体" w:hAnsi="Cambria" w:hint="eastAsia"/>
                <w:bCs/>
                <w:kern w:val="28"/>
                <w:sz w:val="20"/>
              </w:rPr>
              <w:t>)</w:t>
            </w:r>
          </w:p>
        </w:tc>
        <w:tc>
          <w:tcPr>
            <w:tcW w:w="708" w:type="dxa"/>
            <w:vAlign w:val="center"/>
          </w:tcPr>
          <w:p w14:paraId="3DFC610C"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3</w:t>
            </w:r>
          </w:p>
        </w:tc>
        <w:tc>
          <w:tcPr>
            <w:tcW w:w="1560" w:type="dxa"/>
            <w:vAlign w:val="center"/>
          </w:tcPr>
          <w:p w14:paraId="1623D3C4"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PHYS004912</w:t>
            </w:r>
          </w:p>
        </w:tc>
        <w:tc>
          <w:tcPr>
            <w:tcW w:w="1134" w:type="dxa"/>
            <w:vAlign w:val="center"/>
          </w:tcPr>
          <w:p w14:paraId="777FC7D6"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7C226170"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限二年级</w:t>
            </w:r>
            <w:proofErr w:type="gramEnd"/>
          </w:p>
        </w:tc>
      </w:tr>
      <w:tr w:rsidR="00593B10" w14:paraId="12EBF47A" w14:textId="77777777" w:rsidTr="009417F6">
        <w:trPr>
          <w:trHeight w:val="493"/>
        </w:trPr>
        <w:tc>
          <w:tcPr>
            <w:tcW w:w="1101" w:type="dxa"/>
            <w:vAlign w:val="center"/>
          </w:tcPr>
          <w:p w14:paraId="167FE245"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43183241"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应用物理学</w:t>
            </w:r>
          </w:p>
        </w:tc>
        <w:tc>
          <w:tcPr>
            <w:tcW w:w="2127" w:type="dxa"/>
            <w:vAlign w:val="center"/>
          </w:tcPr>
          <w:p w14:paraId="124CC281"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数学物理方法</w:t>
            </w:r>
            <w:r>
              <w:rPr>
                <w:rFonts w:ascii="Cambria" w:eastAsia="宋体" w:hAnsi="Cambria" w:hint="eastAsia"/>
                <w:bCs/>
                <w:kern w:val="28"/>
                <w:sz w:val="20"/>
              </w:rPr>
              <w:t>B</w:t>
            </w:r>
          </w:p>
        </w:tc>
        <w:tc>
          <w:tcPr>
            <w:tcW w:w="708" w:type="dxa"/>
            <w:vAlign w:val="center"/>
          </w:tcPr>
          <w:p w14:paraId="25CE8F01"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4</w:t>
            </w:r>
          </w:p>
        </w:tc>
        <w:tc>
          <w:tcPr>
            <w:tcW w:w="1560" w:type="dxa"/>
            <w:vAlign w:val="center"/>
          </w:tcPr>
          <w:p w14:paraId="0050DF6D"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PHYS004412</w:t>
            </w:r>
          </w:p>
        </w:tc>
        <w:tc>
          <w:tcPr>
            <w:tcW w:w="1134" w:type="dxa"/>
            <w:vAlign w:val="center"/>
          </w:tcPr>
          <w:p w14:paraId="399805B5"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181FB192"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限二年级</w:t>
            </w:r>
            <w:proofErr w:type="gramEnd"/>
          </w:p>
        </w:tc>
      </w:tr>
      <w:tr w:rsidR="00593B10" w14:paraId="092BEE34" w14:textId="77777777" w:rsidTr="009417F6">
        <w:tc>
          <w:tcPr>
            <w:tcW w:w="1101" w:type="dxa"/>
            <w:vAlign w:val="center"/>
          </w:tcPr>
          <w:p w14:paraId="010E95E9"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2799B7DB"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电子信息科学与技术</w:t>
            </w:r>
          </w:p>
        </w:tc>
        <w:tc>
          <w:tcPr>
            <w:tcW w:w="2127" w:type="dxa"/>
            <w:vAlign w:val="center"/>
          </w:tcPr>
          <w:p w14:paraId="4F2F067B"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高等数学</w:t>
            </w:r>
            <w:r>
              <w:rPr>
                <w:rFonts w:ascii="Cambria" w:eastAsia="宋体" w:hAnsi="Cambria" w:hint="eastAsia"/>
                <w:bCs/>
                <w:kern w:val="28"/>
                <w:sz w:val="20"/>
              </w:rPr>
              <w:t>I</w:t>
            </w:r>
          </w:p>
        </w:tc>
        <w:tc>
          <w:tcPr>
            <w:tcW w:w="708" w:type="dxa"/>
            <w:vAlign w:val="center"/>
          </w:tcPr>
          <w:p w14:paraId="5A186B52"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5</w:t>
            </w:r>
          </w:p>
        </w:tc>
        <w:tc>
          <w:tcPr>
            <w:tcW w:w="1560" w:type="dxa"/>
            <w:vAlign w:val="center"/>
          </w:tcPr>
          <w:p w14:paraId="75DA07A5"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MATH000812</w:t>
            </w:r>
          </w:p>
        </w:tc>
        <w:tc>
          <w:tcPr>
            <w:tcW w:w="1134" w:type="dxa"/>
            <w:vAlign w:val="center"/>
          </w:tcPr>
          <w:p w14:paraId="4864437F"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497E3108"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限一年级</w:t>
            </w:r>
            <w:proofErr w:type="gramEnd"/>
            <w:r>
              <w:rPr>
                <w:rFonts w:ascii="Cambria" w:eastAsia="宋体" w:hAnsi="Cambria" w:hint="eastAsia"/>
                <w:bCs/>
                <w:kern w:val="28"/>
                <w:sz w:val="20"/>
              </w:rPr>
              <w:t>、二年级</w:t>
            </w:r>
          </w:p>
        </w:tc>
      </w:tr>
      <w:tr w:rsidR="00593B10" w14:paraId="129C722B" w14:textId="77777777" w:rsidTr="009417F6">
        <w:tc>
          <w:tcPr>
            <w:tcW w:w="1101" w:type="dxa"/>
            <w:vAlign w:val="center"/>
          </w:tcPr>
          <w:p w14:paraId="755E02C0"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329C72FE"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电子信息科学与技术</w:t>
            </w:r>
          </w:p>
        </w:tc>
        <w:tc>
          <w:tcPr>
            <w:tcW w:w="2127" w:type="dxa"/>
            <w:vAlign w:val="center"/>
          </w:tcPr>
          <w:p w14:paraId="36F43BD6"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高等数学</w:t>
            </w:r>
            <w:r>
              <w:rPr>
                <w:rFonts w:ascii="Cambria" w:eastAsia="宋体" w:hAnsi="Cambria" w:hint="eastAsia"/>
                <w:bCs/>
                <w:kern w:val="28"/>
                <w:sz w:val="20"/>
              </w:rPr>
              <w:t>II</w:t>
            </w:r>
          </w:p>
        </w:tc>
        <w:tc>
          <w:tcPr>
            <w:tcW w:w="708" w:type="dxa"/>
            <w:vAlign w:val="center"/>
          </w:tcPr>
          <w:p w14:paraId="52A8581C"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5</w:t>
            </w:r>
          </w:p>
        </w:tc>
        <w:tc>
          <w:tcPr>
            <w:tcW w:w="1560" w:type="dxa"/>
            <w:vAlign w:val="center"/>
          </w:tcPr>
          <w:p w14:paraId="1F48FC12"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MATH011512</w:t>
            </w:r>
          </w:p>
        </w:tc>
        <w:tc>
          <w:tcPr>
            <w:tcW w:w="1134" w:type="dxa"/>
            <w:vAlign w:val="center"/>
          </w:tcPr>
          <w:p w14:paraId="4DFB0678"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323411D2"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限一年级</w:t>
            </w:r>
            <w:proofErr w:type="gramEnd"/>
            <w:r>
              <w:rPr>
                <w:rFonts w:ascii="Cambria" w:eastAsia="宋体" w:hAnsi="Cambria" w:hint="eastAsia"/>
                <w:bCs/>
                <w:kern w:val="28"/>
                <w:sz w:val="20"/>
              </w:rPr>
              <w:t>、二年级</w:t>
            </w:r>
          </w:p>
        </w:tc>
      </w:tr>
      <w:tr w:rsidR="00593B10" w14:paraId="6F0D1C85" w14:textId="77777777" w:rsidTr="009417F6">
        <w:tc>
          <w:tcPr>
            <w:tcW w:w="1101" w:type="dxa"/>
            <w:vAlign w:val="center"/>
          </w:tcPr>
          <w:p w14:paraId="16D49D09"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75992BB2"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电子信息科学与技术</w:t>
            </w:r>
          </w:p>
        </w:tc>
        <w:tc>
          <w:tcPr>
            <w:tcW w:w="2127" w:type="dxa"/>
            <w:vAlign w:val="center"/>
          </w:tcPr>
          <w:p w14:paraId="102E4C2B"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线性代数</w:t>
            </w:r>
            <w:r>
              <w:rPr>
                <w:rFonts w:ascii="Cambria" w:eastAsia="宋体" w:hAnsi="Cambria" w:hint="eastAsia"/>
                <w:bCs/>
                <w:kern w:val="28"/>
                <w:sz w:val="20"/>
              </w:rPr>
              <w:t>B</w:t>
            </w:r>
          </w:p>
        </w:tc>
        <w:tc>
          <w:tcPr>
            <w:tcW w:w="708" w:type="dxa"/>
            <w:vAlign w:val="center"/>
          </w:tcPr>
          <w:p w14:paraId="5B2CD4E0"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3</w:t>
            </w:r>
          </w:p>
        </w:tc>
        <w:tc>
          <w:tcPr>
            <w:tcW w:w="1560" w:type="dxa"/>
            <w:vAlign w:val="center"/>
          </w:tcPr>
          <w:p w14:paraId="61EF8B9C"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MATH000112</w:t>
            </w:r>
          </w:p>
        </w:tc>
        <w:tc>
          <w:tcPr>
            <w:tcW w:w="1134" w:type="dxa"/>
            <w:vAlign w:val="center"/>
          </w:tcPr>
          <w:p w14:paraId="3DCBD1A3"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4F363E9E"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限一年级</w:t>
            </w:r>
            <w:proofErr w:type="gramEnd"/>
            <w:r>
              <w:rPr>
                <w:rFonts w:ascii="Cambria" w:eastAsia="宋体" w:hAnsi="Cambria" w:hint="eastAsia"/>
                <w:bCs/>
                <w:kern w:val="28"/>
                <w:sz w:val="20"/>
              </w:rPr>
              <w:t>、二年级</w:t>
            </w:r>
          </w:p>
        </w:tc>
      </w:tr>
      <w:tr w:rsidR="00593B10" w14:paraId="25D40EBA" w14:textId="77777777" w:rsidTr="009417F6">
        <w:tc>
          <w:tcPr>
            <w:tcW w:w="1101" w:type="dxa"/>
            <w:vAlign w:val="center"/>
          </w:tcPr>
          <w:p w14:paraId="650C1473"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1B795C9E"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电子信息科学与技术</w:t>
            </w:r>
          </w:p>
        </w:tc>
        <w:tc>
          <w:tcPr>
            <w:tcW w:w="2127" w:type="dxa"/>
            <w:vAlign w:val="center"/>
          </w:tcPr>
          <w:p w14:paraId="19E2CEE6"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概率</w:t>
            </w:r>
            <w:r>
              <w:rPr>
                <w:rFonts w:ascii="Cambria" w:eastAsia="宋体" w:hAnsi="Cambria"/>
                <w:bCs/>
                <w:kern w:val="28"/>
                <w:sz w:val="20"/>
              </w:rPr>
              <w:t>与数理统计</w:t>
            </w:r>
          </w:p>
        </w:tc>
        <w:tc>
          <w:tcPr>
            <w:tcW w:w="708" w:type="dxa"/>
            <w:vAlign w:val="center"/>
          </w:tcPr>
          <w:p w14:paraId="2D281B8E"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3</w:t>
            </w:r>
          </w:p>
        </w:tc>
        <w:tc>
          <w:tcPr>
            <w:tcW w:w="1560" w:type="dxa"/>
            <w:vAlign w:val="center"/>
          </w:tcPr>
          <w:p w14:paraId="76B5F3CB"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MATH001612</w:t>
            </w:r>
          </w:p>
        </w:tc>
        <w:tc>
          <w:tcPr>
            <w:tcW w:w="1134" w:type="dxa"/>
            <w:vAlign w:val="center"/>
          </w:tcPr>
          <w:p w14:paraId="3D56B173"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41E2689C"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限二年级</w:t>
            </w:r>
            <w:proofErr w:type="gramEnd"/>
          </w:p>
        </w:tc>
      </w:tr>
      <w:tr w:rsidR="00593B10" w14:paraId="5A3031DB" w14:textId="77777777" w:rsidTr="009417F6">
        <w:tc>
          <w:tcPr>
            <w:tcW w:w="1101" w:type="dxa"/>
            <w:vAlign w:val="center"/>
          </w:tcPr>
          <w:p w14:paraId="5345B82E"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34B7A8E9"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电子信息科学与技术</w:t>
            </w:r>
          </w:p>
        </w:tc>
        <w:tc>
          <w:tcPr>
            <w:tcW w:w="2127" w:type="dxa"/>
            <w:vAlign w:val="center"/>
          </w:tcPr>
          <w:p w14:paraId="04D7B137"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模拟电子技术</w:t>
            </w:r>
          </w:p>
        </w:tc>
        <w:tc>
          <w:tcPr>
            <w:tcW w:w="708" w:type="dxa"/>
            <w:vAlign w:val="center"/>
          </w:tcPr>
          <w:p w14:paraId="61B631CB"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4</w:t>
            </w:r>
          </w:p>
        </w:tc>
        <w:tc>
          <w:tcPr>
            <w:tcW w:w="1560" w:type="dxa"/>
            <w:vAlign w:val="center"/>
          </w:tcPr>
          <w:p w14:paraId="25A11609"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SIST001312</w:t>
            </w:r>
          </w:p>
        </w:tc>
        <w:tc>
          <w:tcPr>
            <w:tcW w:w="1134" w:type="dxa"/>
            <w:vAlign w:val="center"/>
          </w:tcPr>
          <w:p w14:paraId="2FD71037"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6895E99E"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限二年级</w:t>
            </w:r>
            <w:proofErr w:type="gramEnd"/>
          </w:p>
        </w:tc>
      </w:tr>
      <w:tr w:rsidR="00593B10" w14:paraId="215CD6FB" w14:textId="77777777" w:rsidTr="009417F6">
        <w:tc>
          <w:tcPr>
            <w:tcW w:w="1101" w:type="dxa"/>
            <w:vAlign w:val="center"/>
          </w:tcPr>
          <w:p w14:paraId="05F58823"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37745792"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电子信息科学与技术</w:t>
            </w:r>
          </w:p>
        </w:tc>
        <w:tc>
          <w:tcPr>
            <w:tcW w:w="2127" w:type="dxa"/>
            <w:vAlign w:val="center"/>
          </w:tcPr>
          <w:p w14:paraId="05504001"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数字电子</w:t>
            </w:r>
            <w:r>
              <w:rPr>
                <w:rFonts w:ascii="Cambria" w:eastAsia="宋体" w:hAnsi="Cambria"/>
                <w:bCs/>
                <w:kern w:val="28"/>
                <w:sz w:val="20"/>
              </w:rPr>
              <w:t>技术</w:t>
            </w:r>
          </w:p>
        </w:tc>
        <w:tc>
          <w:tcPr>
            <w:tcW w:w="708" w:type="dxa"/>
            <w:vAlign w:val="center"/>
          </w:tcPr>
          <w:p w14:paraId="72B4102C"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4</w:t>
            </w:r>
          </w:p>
        </w:tc>
        <w:tc>
          <w:tcPr>
            <w:tcW w:w="1560" w:type="dxa"/>
            <w:vAlign w:val="center"/>
          </w:tcPr>
          <w:p w14:paraId="00DD4F77" w14:textId="77777777" w:rsidR="00593B10" w:rsidRDefault="00593B10" w:rsidP="00ED3374">
            <w:pPr>
              <w:ind w:firstLineChars="50" w:firstLine="100"/>
              <w:jc w:val="center"/>
              <w:rPr>
                <w:rFonts w:ascii="Cambria" w:eastAsia="宋体" w:hAnsi="Cambria"/>
                <w:bCs/>
                <w:kern w:val="28"/>
                <w:sz w:val="20"/>
              </w:rPr>
            </w:pPr>
            <w:r>
              <w:rPr>
                <w:rFonts w:ascii="Cambria" w:eastAsia="宋体" w:hAnsi="Cambria"/>
                <w:bCs/>
                <w:kern w:val="28"/>
                <w:sz w:val="20"/>
              </w:rPr>
              <w:t>SIST001412</w:t>
            </w:r>
          </w:p>
        </w:tc>
        <w:tc>
          <w:tcPr>
            <w:tcW w:w="1134" w:type="dxa"/>
            <w:vAlign w:val="center"/>
          </w:tcPr>
          <w:p w14:paraId="453E35DD"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7EA52A83"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限二年级</w:t>
            </w:r>
            <w:proofErr w:type="gramEnd"/>
          </w:p>
        </w:tc>
      </w:tr>
      <w:tr w:rsidR="00593B10" w14:paraId="3D13F5D1" w14:textId="77777777" w:rsidTr="009417F6">
        <w:tc>
          <w:tcPr>
            <w:tcW w:w="1101" w:type="dxa"/>
            <w:vAlign w:val="center"/>
          </w:tcPr>
          <w:p w14:paraId="01B02A89"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5E5C8AF5"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电子信息科学与技术</w:t>
            </w:r>
          </w:p>
        </w:tc>
        <w:tc>
          <w:tcPr>
            <w:tcW w:w="2127" w:type="dxa"/>
            <w:vAlign w:val="center"/>
          </w:tcPr>
          <w:p w14:paraId="1F4BB3E6"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计</w:t>
            </w:r>
            <w:r>
              <w:rPr>
                <w:rFonts w:ascii="Cambria" w:eastAsia="宋体" w:hAnsi="Cambria"/>
                <w:bCs/>
                <w:kern w:val="28"/>
                <w:sz w:val="20"/>
              </w:rPr>
              <w:t>算机程序设计基础</w:t>
            </w:r>
          </w:p>
        </w:tc>
        <w:tc>
          <w:tcPr>
            <w:tcW w:w="708" w:type="dxa"/>
            <w:vAlign w:val="center"/>
          </w:tcPr>
          <w:p w14:paraId="36412F55" w14:textId="4E8FDC9E" w:rsidR="00593B10" w:rsidRDefault="00E14092" w:rsidP="00ED3374">
            <w:pPr>
              <w:jc w:val="center"/>
              <w:rPr>
                <w:rFonts w:ascii="Cambria" w:eastAsia="宋体" w:hAnsi="Cambria"/>
                <w:bCs/>
                <w:kern w:val="28"/>
                <w:sz w:val="20"/>
              </w:rPr>
            </w:pPr>
            <w:r>
              <w:rPr>
                <w:rFonts w:ascii="Cambria" w:eastAsia="宋体" w:hAnsi="Cambria"/>
                <w:bCs/>
                <w:kern w:val="28"/>
                <w:sz w:val="20"/>
              </w:rPr>
              <w:t>3</w:t>
            </w:r>
          </w:p>
        </w:tc>
        <w:tc>
          <w:tcPr>
            <w:tcW w:w="1560" w:type="dxa"/>
            <w:vAlign w:val="center"/>
          </w:tcPr>
          <w:p w14:paraId="472D4268" w14:textId="77777777" w:rsidR="00E14092" w:rsidRDefault="00E14092" w:rsidP="00E14092">
            <w:pPr>
              <w:rPr>
                <w:rFonts w:ascii="Cambria" w:hAnsi="Cambria"/>
                <w:bCs/>
                <w:kern w:val="28"/>
                <w:sz w:val="20"/>
              </w:rPr>
            </w:pPr>
            <w:r>
              <w:rPr>
                <w:rFonts w:ascii="Cambria" w:hAnsi="Cambria" w:hint="eastAsia"/>
                <w:bCs/>
                <w:kern w:val="28"/>
                <w:sz w:val="20"/>
              </w:rPr>
              <w:t>SCAI</w:t>
            </w:r>
            <w:r>
              <w:rPr>
                <w:rFonts w:ascii="Cambria" w:hAnsi="Cambria"/>
                <w:bCs/>
                <w:kern w:val="28"/>
                <w:sz w:val="20"/>
              </w:rPr>
              <w:t>000512</w:t>
            </w:r>
            <w:r>
              <w:rPr>
                <w:rFonts w:ascii="Cambria" w:hAnsi="Cambria" w:hint="eastAsia"/>
                <w:bCs/>
                <w:kern w:val="28"/>
                <w:sz w:val="20"/>
              </w:rPr>
              <w:t>/</w:t>
            </w:r>
          </w:p>
          <w:p w14:paraId="7DC1B33B" w14:textId="2E595F82" w:rsidR="00593B10" w:rsidRDefault="00E14092" w:rsidP="00E14092">
            <w:pPr>
              <w:jc w:val="center"/>
              <w:rPr>
                <w:rFonts w:ascii="Cambria" w:eastAsia="宋体" w:hAnsi="Cambria"/>
                <w:bCs/>
                <w:kern w:val="28"/>
                <w:sz w:val="20"/>
              </w:rPr>
            </w:pPr>
            <w:r>
              <w:rPr>
                <w:rFonts w:ascii="Cambria" w:hAnsi="Cambria" w:hint="eastAsia"/>
                <w:bCs/>
                <w:kern w:val="28"/>
                <w:sz w:val="20"/>
              </w:rPr>
              <w:t>SIST000512</w:t>
            </w:r>
          </w:p>
        </w:tc>
        <w:tc>
          <w:tcPr>
            <w:tcW w:w="1134" w:type="dxa"/>
            <w:vAlign w:val="center"/>
          </w:tcPr>
          <w:p w14:paraId="0B05D918"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7A662E87"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限一年级</w:t>
            </w:r>
            <w:proofErr w:type="gramEnd"/>
            <w:r>
              <w:rPr>
                <w:rFonts w:ascii="Cambria" w:eastAsia="宋体" w:hAnsi="Cambria" w:hint="eastAsia"/>
                <w:bCs/>
                <w:kern w:val="28"/>
                <w:sz w:val="20"/>
              </w:rPr>
              <w:t>、二年级</w:t>
            </w:r>
          </w:p>
        </w:tc>
      </w:tr>
      <w:tr w:rsidR="00593B10" w14:paraId="792C66B6" w14:textId="77777777" w:rsidTr="009417F6">
        <w:tc>
          <w:tcPr>
            <w:tcW w:w="1101" w:type="dxa"/>
            <w:vAlign w:val="center"/>
          </w:tcPr>
          <w:p w14:paraId="41CA27AB"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0360B5AC"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电子信息科</w:t>
            </w:r>
            <w:r>
              <w:rPr>
                <w:rFonts w:ascii="Cambria" w:eastAsia="宋体" w:hAnsi="Cambria"/>
                <w:bCs/>
                <w:kern w:val="28"/>
                <w:sz w:val="20"/>
              </w:rPr>
              <w:lastRenderedPageBreak/>
              <w:t>学与技术</w:t>
            </w:r>
          </w:p>
        </w:tc>
        <w:tc>
          <w:tcPr>
            <w:tcW w:w="2127" w:type="dxa"/>
            <w:vAlign w:val="center"/>
          </w:tcPr>
          <w:p w14:paraId="30264633"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lastRenderedPageBreak/>
              <w:t>大学物理</w:t>
            </w:r>
            <w:r>
              <w:rPr>
                <w:rFonts w:ascii="Cambria" w:eastAsia="宋体" w:hAnsi="Cambria" w:hint="eastAsia"/>
                <w:bCs/>
                <w:kern w:val="28"/>
                <w:sz w:val="20"/>
              </w:rPr>
              <w:t>BI</w:t>
            </w:r>
          </w:p>
        </w:tc>
        <w:tc>
          <w:tcPr>
            <w:tcW w:w="708" w:type="dxa"/>
            <w:vAlign w:val="center"/>
          </w:tcPr>
          <w:p w14:paraId="475FEDA4"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3</w:t>
            </w:r>
          </w:p>
        </w:tc>
        <w:tc>
          <w:tcPr>
            <w:tcW w:w="1560" w:type="dxa"/>
            <w:vAlign w:val="center"/>
          </w:tcPr>
          <w:p w14:paraId="462C819F"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PHYS001112</w:t>
            </w:r>
          </w:p>
        </w:tc>
        <w:tc>
          <w:tcPr>
            <w:tcW w:w="1134" w:type="dxa"/>
            <w:vAlign w:val="center"/>
          </w:tcPr>
          <w:p w14:paraId="347590D2"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1D419CE3"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限一年级</w:t>
            </w:r>
            <w:proofErr w:type="gramEnd"/>
            <w:r>
              <w:rPr>
                <w:rFonts w:ascii="Cambria" w:eastAsia="宋体" w:hAnsi="Cambria" w:hint="eastAsia"/>
                <w:bCs/>
                <w:kern w:val="28"/>
                <w:sz w:val="20"/>
              </w:rPr>
              <w:t>、</w:t>
            </w:r>
            <w:r>
              <w:rPr>
                <w:rFonts w:ascii="Cambria" w:eastAsia="宋体" w:hAnsi="Cambria" w:hint="eastAsia"/>
                <w:bCs/>
                <w:kern w:val="28"/>
                <w:sz w:val="20"/>
              </w:rPr>
              <w:lastRenderedPageBreak/>
              <w:t>二年级</w:t>
            </w:r>
          </w:p>
        </w:tc>
      </w:tr>
      <w:tr w:rsidR="00593B10" w14:paraId="12D59C68" w14:textId="77777777" w:rsidTr="009417F6">
        <w:tc>
          <w:tcPr>
            <w:tcW w:w="1101" w:type="dxa"/>
            <w:vAlign w:val="center"/>
          </w:tcPr>
          <w:p w14:paraId="376D4170"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lastRenderedPageBreak/>
              <w:t>物理学院</w:t>
            </w:r>
          </w:p>
        </w:tc>
        <w:tc>
          <w:tcPr>
            <w:tcW w:w="1275" w:type="dxa"/>
            <w:vAlign w:val="center"/>
          </w:tcPr>
          <w:p w14:paraId="7574401F"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电子信息科学与技术</w:t>
            </w:r>
          </w:p>
        </w:tc>
        <w:tc>
          <w:tcPr>
            <w:tcW w:w="2127" w:type="dxa"/>
            <w:vAlign w:val="center"/>
          </w:tcPr>
          <w:p w14:paraId="07CCEEAF"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大学物理</w:t>
            </w:r>
            <w:r>
              <w:rPr>
                <w:rFonts w:ascii="Cambria" w:eastAsia="宋体" w:hAnsi="Cambria" w:hint="eastAsia"/>
                <w:bCs/>
                <w:kern w:val="28"/>
                <w:sz w:val="20"/>
              </w:rPr>
              <w:t>BII</w:t>
            </w:r>
          </w:p>
        </w:tc>
        <w:tc>
          <w:tcPr>
            <w:tcW w:w="708" w:type="dxa"/>
            <w:vAlign w:val="center"/>
          </w:tcPr>
          <w:p w14:paraId="5BED6825"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3</w:t>
            </w:r>
          </w:p>
        </w:tc>
        <w:tc>
          <w:tcPr>
            <w:tcW w:w="1560" w:type="dxa"/>
            <w:vAlign w:val="center"/>
          </w:tcPr>
          <w:p w14:paraId="3DC1329A"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PHYS001</w:t>
            </w:r>
            <w:r>
              <w:rPr>
                <w:rFonts w:ascii="Cambria" w:eastAsia="宋体" w:hAnsi="Cambria" w:hint="eastAsia"/>
                <w:bCs/>
                <w:kern w:val="28"/>
                <w:sz w:val="20"/>
              </w:rPr>
              <w:t>212</w:t>
            </w:r>
          </w:p>
        </w:tc>
        <w:tc>
          <w:tcPr>
            <w:tcW w:w="1134" w:type="dxa"/>
            <w:vAlign w:val="center"/>
          </w:tcPr>
          <w:p w14:paraId="37BF0BA6"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70</w:t>
            </w:r>
            <w:r>
              <w:rPr>
                <w:rFonts w:ascii="Cambria" w:eastAsia="宋体" w:hAnsi="Cambria" w:hint="eastAsia"/>
                <w:bCs/>
                <w:kern w:val="28"/>
                <w:sz w:val="20"/>
              </w:rPr>
              <w:t>及以上</w:t>
            </w:r>
          </w:p>
        </w:tc>
        <w:tc>
          <w:tcPr>
            <w:tcW w:w="1275" w:type="dxa"/>
            <w:vAlign w:val="center"/>
          </w:tcPr>
          <w:p w14:paraId="372EA0A5" w14:textId="77777777"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限二年级</w:t>
            </w:r>
            <w:proofErr w:type="gramEnd"/>
          </w:p>
        </w:tc>
      </w:tr>
      <w:tr w:rsidR="00593B10" w14:paraId="1D746428" w14:textId="77777777" w:rsidTr="009417F6">
        <w:tc>
          <w:tcPr>
            <w:tcW w:w="1101" w:type="dxa"/>
            <w:vAlign w:val="center"/>
          </w:tcPr>
          <w:p w14:paraId="27DDF9AE"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09C04F06"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电子信息科学与技术</w:t>
            </w:r>
          </w:p>
        </w:tc>
        <w:tc>
          <w:tcPr>
            <w:tcW w:w="2127" w:type="dxa"/>
            <w:vAlign w:val="center"/>
          </w:tcPr>
          <w:p w14:paraId="31A43F3F"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英语</w:t>
            </w:r>
            <w:r>
              <w:rPr>
                <w:rFonts w:ascii="Cambria" w:eastAsia="宋体" w:hAnsi="Cambria" w:hint="eastAsia"/>
                <w:bCs/>
                <w:kern w:val="28"/>
                <w:sz w:val="20"/>
              </w:rPr>
              <w:t>I</w:t>
            </w:r>
          </w:p>
        </w:tc>
        <w:tc>
          <w:tcPr>
            <w:tcW w:w="708" w:type="dxa"/>
            <w:vAlign w:val="center"/>
          </w:tcPr>
          <w:p w14:paraId="051B11DB"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2</w:t>
            </w:r>
          </w:p>
        </w:tc>
        <w:tc>
          <w:tcPr>
            <w:tcW w:w="1560" w:type="dxa"/>
            <w:vAlign w:val="center"/>
          </w:tcPr>
          <w:p w14:paraId="7A88BA59"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SoFL001511</w:t>
            </w:r>
          </w:p>
        </w:tc>
        <w:tc>
          <w:tcPr>
            <w:tcW w:w="1134" w:type="dxa"/>
            <w:vAlign w:val="center"/>
          </w:tcPr>
          <w:p w14:paraId="6A61E695" w14:textId="0B03134D" w:rsidR="00593B10" w:rsidRDefault="0093417E" w:rsidP="00ED3374">
            <w:pPr>
              <w:jc w:val="center"/>
              <w:rPr>
                <w:rFonts w:ascii="Cambria" w:eastAsia="宋体" w:hAnsi="Cambria"/>
                <w:bCs/>
                <w:kern w:val="28"/>
                <w:sz w:val="20"/>
              </w:rPr>
            </w:pPr>
            <w:r>
              <w:rPr>
                <w:rFonts w:ascii="Cambria" w:eastAsia="宋体" w:hAnsi="Cambria"/>
                <w:bCs/>
                <w:kern w:val="28"/>
                <w:sz w:val="20"/>
              </w:rPr>
              <w:t>70</w:t>
            </w:r>
            <w:r w:rsidR="00593B10">
              <w:rPr>
                <w:rFonts w:ascii="Cambria" w:eastAsia="宋体" w:hAnsi="Cambria" w:hint="eastAsia"/>
                <w:bCs/>
                <w:kern w:val="28"/>
                <w:sz w:val="20"/>
              </w:rPr>
              <w:t>及以上</w:t>
            </w:r>
          </w:p>
        </w:tc>
        <w:tc>
          <w:tcPr>
            <w:tcW w:w="1275" w:type="dxa"/>
            <w:vAlign w:val="center"/>
          </w:tcPr>
          <w:p w14:paraId="48D7E4E1" w14:textId="026608C3"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限一年级</w:t>
            </w:r>
            <w:proofErr w:type="gramEnd"/>
            <w:r>
              <w:rPr>
                <w:rFonts w:ascii="Cambria" w:eastAsia="宋体" w:hAnsi="Cambria" w:hint="eastAsia"/>
                <w:bCs/>
                <w:kern w:val="28"/>
                <w:sz w:val="20"/>
              </w:rPr>
              <w:t>、二年级</w:t>
            </w:r>
            <w:r w:rsidR="00E14092">
              <w:rPr>
                <w:rFonts w:ascii="Cambria" w:hAnsi="Cambria" w:hint="eastAsia"/>
                <w:bCs/>
                <w:kern w:val="28"/>
                <w:sz w:val="20"/>
              </w:rPr>
              <w:t>若通过国家英语四级（CET4）考试，则该项不</w:t>
            </w:r>
            <w:r w:rsidR="00E14092">
              <w:rPr>
                <w:rFonts w:ascii="宋体" w:eastAsia="宋体" w:hAnsi="宋体" w:cs="宋体" w:hint="eastAsia"/>
                <w:bCs/>
                <w:kern w:val="28"/>
                <w:sz w:val="20"/>
              </w:rPr>
              <w:t>作</w:t>
            </w:r>
            <w:proofErr w:type="spellStart"/>
            <w:r w:rsidR="00E14092">
              <w:rPr>
                <w:rFonts w:ascii="Cambria" w:hAnsi="Cambria" w:hint="eastAsia"/>
                <w:bCs/>
                <w:kern w:val="28"/>
                <w:sz w:val="20"/>
              </w:rPr>
              <w:t>要求</w:t>
            </w:r>
            <w:proofErr w:type="spellEnd"/>
          </w:p>
        </w:tc>
      </w:tr>
      <w:tr w:rsidR="00593B10" w14:paraId="17827859" w14:textId="77777777" w:rsidTr="009417F6">
        <w:tc>
          <w:tcPr>
            <w:tcW w:w="1101" w:type="dxa"/>
            <w:vAlign w:val="center"/>
          </w:tcPr>
          <w:p w14:paraId="153312E6"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物理学院</w:t>
            </w:r>
          </w:p>
        </w:tc>
        <w:tc>
          <w:tcPr>
            <w:tcW w:w="1275" w:type="dxa"/>
            <w:vAlign w:val="center"/>
          </w:tcPr>
          <w:p w14:paraId="6368B627"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电子信息科学与技术</w:t>
            </w:r>
          </w:p>
        </w:tc>
        <w:tc>
          <w:tcPr>
            <w:tcW w:w="2127" w:type="dxa"/>
            <w:vAlign w:val="center"/>
          </w:tcPr>
          <w:p w14:paraId="4320E3A3"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英语</w:t>
            </w:r>
            <w:r>
              <w:rPr>
                <w:rFonts w:ascii="Cambria" w:eastAsia="宋体" w:hAnsi="Cambria" w:hint="eastAsia"/>
                <w:bCs/>
                <w:kern w:val="28"/>
                <w:sz w:val="20"/>
              </w:rPr>
              <w:t>II</w:t>
            </w:r>
          </w:p>
        </w:tc>
        <w:tc>
          <w:tcPr>
            <w:tcW w:w="708" w:type="dxa"/>
            <w:vAlign w:val="center"/>
          </w:tcPr>
          <w:p w14:paraId="5FC9CC83" w14:textId="77777777" w:rsidR="00593B10" w:rsidRDefault="00593B10" w:rsidP="00ED3374">
            <w:pPr>
              <w:jc w:val="center"/>
              <w:rPr>
                <w:rFonts w:ascii="Cambria" w:eastAsia="宋体" w:hAnsi="Cambria"/>
                <w:bCs/>
                <w:kern w:val="28"/>
                <w:sz w:val="20"/>
              </w:rPr>
            </w:pPr>
            <w:r>
              <w:rPr>
                <w:rFonts w:ascii="Cambria" w:eastAsia="宋体" w:hAnsi="Cambria" w:hint="eastAsia"/>
                <w:bCs/>
                <w:kern w:val="28"/>
                <w:sz w:val="20"/>
              </w:rPr>
              <w:t>2</w:t>
            </w:r>
          </w:p>
        </w:tc>
        <w:tc>
          <w:tcPr>
            <w:tcW w:w="1560" w:type="dxa"/>
            <w:vAlign w:val="center"/>
          </w:tcPr>
          <w:p w14:paraId="5BB7B7CC" w14:textId="77777777" w:rsidR="00593B10" w:rsidRDefault="00593B10" w:rsidP="00ED3374">
            <w:pPr>
              <w:jc w:val="center"/>
              <w:rPr>
                <w:rFonts w:ascii="Cambria" w:eastAsia="宋体" w:hAnsi="Cambria"/>
                <w:bCs/>
                <w:kern w:val="28"/>
                <w:sz w:val="20"/>
              </w:rPr>
            </w:pPr>
            <w:r>
              <w:rPr>
                <w:rFonts w:ascii="Cambria" w:eastAsia="宋体" w:hAnsi="Cambria"/>
                <w:bCs/>
                <w:kern w:val="28"/>
                <w:sz w:val="20"/>
              </w:rPr>
              <w:t>SoFL000512</w:t>
            </w:r>
          </w:p>
        </w:tc>
        <w:tc>
          <w:tcPr>
            <w:tcW w:w="1134" w:type="dxa"/>
            <w:vAlign w:val="center"/>
          </w:tcPr>
          <w:p w14:paraId="3212F0C4" w14:textId="5E274B35" w:rsidR="00593B10" w:rsidRDefault="0093417E" w:rsidP="00ED3374">
            <w:pPr>
              <w:jc w:val="center"/>
              <w:rPr>
                <w:rFonts w:ascii="Cambria" w:eastAsia="宋体" w:hAnsi="Cambria"/>
                <w:bCs/>
                <w:kern w:val="28"/>
                <w:sz w:val="20"/>
              </w:rPr>
            </w:pPr>
            <w:r>
              <w:rPr>
                <w:rFonts w:ascii="Cambria" w:eastAsia="宋体" w:hAnsi="Cambria"/>
                <w:bCs/>
                <w:kern w:val="28"/>
                <w:sz w:val="20"/>
              </w:rPr>
              <w:t>70</w:t>
            </w:r>
            <w:r w:rsidR="00593B10">
              <w:rPr>
                <w:rFonts w:ascii="Cambria" w:eastAsia="宋体" w:hAnsi="Cambria" w:hint="eastAsia"/>
                <w:bCs/>
                <w:kern w:val="28"/>
                <w:sz w:val="20"/>
              </w:rPr>
              <w:t>及以上</w:t>
            </w:r>
          </w:p>
        </w:tc>
        <w:tc>
          <w:tcPr>
            <w:tcW w:w="1275" w:type="dxa"/>
            <w:vAlign w:val="center"/>
          </w:tcPr>
          <w:p w14:paraId="1BAB5903" w14:textId="5CE42479" w:rsidR="00593B10" w:rsidRDefault="00593B10" w:rsidP="00ED3374">
            <w:pPr>
              <w:jc w:val="center"/>
              <w:rPr>
                <w:rFonts w:ascii="Cambria" w:eastAsia="宋体" w:hAnsi="Cambria"/>
                <w:bCs/>
                <w:kern w:val="28"/>
                <w:sz w:val="20"/>
              </w:rPr>
            </w:pPr>
            <w:proofErr w:type="gramStart"/>
            <w:r>
              <w:rPr>
                <w:rFonts w:ascii="Cambria" w:eastAsia="宋体" w:hAnsi="Cambria" w:hint="eastAsia"/>
                <w:bCs/>
                <w:kern w:val="28"/>
                <w:sz w:val="20"/>
              </w:rPr>
              <w:t>限一年级</w:t>
            </w:r>
            <w:proofErr w:type="gramEnd"/>
            <w:r>
              <w:rPr>
                <w:rFonts w:ascii="Cambria" w:eastAsia="宋体" w:hAnsi="Cambria" w:hint="eastAsia"/>
                <w:bCs/>
                <w:kern w:val="28"/>
                <w:sz w:val="20"/>
              </w:rPr>
              <w:t>、二年级</w:t>
            </w:r>
            <w:r w:rsidR="00E14092">
              <w:rPr>
                <w:rFonts w:ascii="Cambria" w:hAnsi="Cambria" w:hint="eastAsia"/>
                <w:bCs/>
                <w:kern w:val="28"/>
                <w:sz w:val="20"/>
              </w:rPr>
              <w:t>若通过国家英语四级（CET4）考试，则该项不</w:t>
            </w:r>
            <w:r w:rsidR="00E14092">
              <w:rPr>
                <w:rFonts w:ascii="宋体" w:eastAsia="宋体" w:hAnsi="宋体" w:cs="宋体" w:hint="eastAsia"/>
                <w:bCs/>
                <w:kern w:val="28"/>
                <w:sz w:val="20"/>
              </w:rPr>
              <w:t>作</w:t>
            </w:r>
            <w:proofErr w:type="spellStart"/>
            <w:r w:rsidR="00E14092">
              <w:rPr>
                <w:rFonts w:ascii="Cambria" w:hAnsi="Cambria" w:hint="eastAsia"/>
                <w:bCs/>
                <w:kern w:val="28"/>
                <w:sz w:val="20"/>
              </w:rPr>
              <w:t>要求</w:t>
            </w:r>
            <w:proofErr w:type="spellEnd"/>
          </w:p>
        </w:tc>
      </w:tr>
    </w:tbl>
    <w:p w14:paraId="669C30CB" w14:textId="77777777" w:rsidR="00593B10" w:rsidRPr="00593B10" w:rsidRDefault="00593B10" w:rsidP="00EC1311">
      <w:pPr>
        <w:spacing w:line="360" w:lineRule="auto"/>
        <w:rPr>
          <w:rFonts w:ascii="宋体" w:eastAsia="宋体" w:hAnsi="宋体" w:cs="宋体" w:hint="eastAsia"/>
          <w:b/>
          <w:bCs/>
        </w:rPr>
      </w:pPr>
    </w:p>
    <w:p w14:paraId="51C5E026" w14:textId="45992063" w:rsidR="00FF259B" w:rsidRDefault="00FF259B" w:rsidP="00FF259B">
      <w:pPr>
        <w:spacing w:line="360" w:lineRule="auto"/>
        <w:ind w:firstLine="480"/>
        <w:rPr>
          <w:rFonts w:ascii="宋体" w:eastAsia="宋体" w:hAnsi="宋体" w:cs="宋体"/>
          <w:b/>
          <w:bCs/>
        </w:rPr>
      </w:pPr>
      <w:r>
        <w:rPr>
          <w:rFonts w:ascii="宋体" w:eastAsia="宋体" w:hAnsi="宋体" w:cs="宋体" w:hint="eastAsia"/>
          <w:b/>
          <w:bCs/>
        </w:rPr>
        <w:t>第</w:t>
      </w:r>
      <w:r w:rsidR="00EC1311">
        <w:rPr>
          <w:rFonts w:ascii="宋体" w:eastAsia="宋体" w:hAnsi="宋体" w:cs="宋体" w:hint="eastAsia"/>
          <w:b/>
          <w:bCs/>
        </w:rPr>
        <w:t>四</w:t>
      </w:r>
      <w:r>
        <w:rPr>
          <w:rFonts w:ascii="宋体" w:eastAsia="宋体" w:hAnsi="宋体" w:cs="宋体" w:hint="eastAsia"/>
          <w:b/>
          <w:bCs/>
        </w:rPr>
        <w:t>条  转专业考核实施办法</w:t>
      </w:r>
    </w:p>
    <w:p w14:paraId="2F34F396" w14:textId="77777777" w:rsidR="00FF259B" w:rsidRDefault="00FF259B" w:rsidP="00FF259B">
      <w:pPr>
        <w:spacing w:line="360" w:lineRule="auto"/>
        <w:ind w:left="426"/>
        <w:rPr>
          <w:rFonts w:ascii="宋体" w:eastAsia="宋体" w:hAnsi="宋体" w:cs="宋体"/>
          <w:color w:val="000000" w:themeColor="text1"/>
        </w:rPr>
      </w:pPr>
      <w:r>
        <w:rPr>
          <w:rFonts w:ascii="宋体" w:eastAsia="宋体" w:hAnsi="宋体" w:cs="宋体" w:hint="eastAsia"/>
          <w:color w:val="000000" w:themeColor="text1"/>
        </w:rPr>
        <w:t>1、转专业工作必须本着公平、公正、公开的原则进行，具体实施办法和时间节点按学校本科生转专业管理办法的统一要求进行；</w:t>
      </w:r>
    </w:p>
    <w:p w14:paraId="1D719CE8" w14:textId="77777777" w:rsidR="00FF259B" w:rsidRDefault="00FF259B" w:rsidP="00FF259B">
      <w:pPr>
        <w:spacing w:line="360" w:lineRule="auto"/>
        <w:ind w:left="426"/>
        <w:rPr>
          <w:rFonts w:ascii="宋体" w:eastAsia="宋体" w:hAnsi="宋体" w:cs="宋体"/>
          <w:color w:val="000000" w:themeColor="text1"/>
        </w:rPr>
      </w:pPr>
      <w:r>
        <w:rPr>
          <w:rFonts w:ascii="宋体" w:eastAsia="宋体" w:hAnsi="宋体" w:cs="宋体" w:hint="eastAsia"/>
          <w:color w:val="000000" w:themeColor="text1"/>
        </w:rPr>
        <w:t>2、学院成立本科生转专业工作领导小组，负责本学院转专业工作。学院安排专门老师为学生提供转专业咨询；</w:t>
      </w:r>
    </w:p>
    <w:p w14:paraId="2A9D3AD6" w14:textId="77777777" w:rsidR="00FF259B" w:rsidRDefault="00FF259B" w:rsidP="00FF259B">
      <w:pPr>
        <w:spacing w:line="360" w:lineRule="auto"/>
        <w:ind w:left="426"/>
        <w:rPr>
          <w:rFonts w:ascii="宋体" w:eastAsia="宋体" w:hAnsi="宋体" w:cs="宋体"/>
          <w:color w:val="000000" w:themeColor="text1"/>
        </w:rPr>
      </w:pPr>
      <w:r>
        <w:rPr>
          <w:rFonts w:ascii="宋体" w:eastAsia="宋体" w:hAnsi="宋体" w:cs="宋体" w:hint="eastAsia"/>
          <w:color w:val="000000" w:themeColor="text1"/>
        </w:rPr>
        <w:t>3、学院对申请转入专业学生进行面试和全面考核：</w:t>
      </w:r>
    </w:p>
    <w:p w14:paraId="6CE6F350" w14:textId="3793AE49" w:rsidR="00FF259B" w:rsidRDefault="00FF259B" w:rsidP="00FF259B">
      <w:pPr>
        <w:spacing w:line="360" w:lineRule="auto"/>
        <w:ind w:firstLineChars="200" w:firstLine="480"/>
        <w:rPr>
          <w:rFonts w:ascii="宋体" w:eastAsia="宋体" w:hAnsi="宋体" w:cs="宋体"/>
        </w:rPr>
      </w:pPr>
      <w:r w:rsidRPr="00CC29CC">
        <w:rPr>
          <w:rFonts w:ascii="宋体" w:eastAsia="宋体" w:hAnsi="宋体" w:cs="宋体" w:hint="eastAsia"/>
        </w:rPr>
        <w:t>考核办法：采用第一学年/前两学年</w:t>
      </w:r>
      <w:r w:rsidR="00D96054" w:rsidRPr="00CC29CC">
        <w:rPr>
          <w:rFonts w:ascii="宋体" w:eastAsia="宋体" w:hAnsi="宋体" w:cs="宋体" w:hint="eastAsia"/>
        </w:rPr>
        <w:t>平均</w:t>
      </w:r>
      <w:r w:rsidRPr="00CC29CC">
        <w:rPr>
          <w:rFonts w:ascii="宋体" w:eastAsia="宋体" w:hAnsi="宋体" w:cs="宋体" w:hint="eastAsia"/>
        </w:rPr>
        <w:t>成绩</w:t>
      </w:r>
      <w:r w:rsidR="00CC29CC" w:rsidRPr="00CC29CC">
        <w:rPr>
          <w:rFonts w:ascii="宋体" w:eastAsia="宋体" w:hAnsi="宋体" w:cs="宋体" w:hint="eastAsia"/>
        </w:rPr>
        <w:t>和</w:t>
      </w:r>
      <w:r w:rsidRPr="00CC29CC">
        <w:rPr>
          <w:rFonts w:ascii="宋体" w:eastAsia="宋体" w:hAnsi="宋体" w:cs="宋体" w:hint="eastAsia"/>
        </w:rPr>
        <w:t>专家组面试成绩</w:t>
      </w:r>
      <w:r w:rsidR="00280A3A" w:rsidRPr="00CC29CC">
        <w:rPr>
          <w:rFonts w:ascii="宋体" w:eastAsia="宋体" w:hAnsi="宋体" w:cs="宋体" w:hint="eastAsia"/>
        </w:rPr>
        <w:t>等进行</w:t>
      </w:r>
      <w:r w:rsidRPr="00CC29CC">
        <w:rPr>
          <w:rFonts w:ascii="宋体" w:eastAsia="宋体" w:hAnsi="宋体" w:cs="宋体" w:hint="eastAsia"/>
        </w:rPr>
        <w:t>综合评价；</w:t>
      </w:r>
    </w:p>
    <w:p w14:paraId="73114084" w14:textId="77777777" w:rsidR="00FF259B" w:rsidRDefault="00FF259B" w:rsidP="00FF259B">
      <w:pPr>
        <w:spacing w:line="360" w:lineRule="auto"/>
        <w:ind w:firstLineChars="200" w:firstLine="480"/>
        <w:rPr>
          <w:rFonts w:ascii="宋体" w:eastAsia="宋体" w:hAnsi="宋体" w:cs="宋体"/>
        </w:rPr>
      </w:pPr>
      <w:r>
        <w:rPr>
          <w:rFonts w:ascii="宋体" w:eastAsia="宋体" w:hAnsi="宋体" w:cs="宋体" w:hint="eastAsia"/>
        </w:rPr>
        <w:t>考核内容：主要考察学生综合素质、学习能力以及对专业的认识等；</w:t>
      </w:r>
    </w:p>
    <w:p w14:paraId="77E4FCEA" w14:textId="77777777" w:rsidR="00FF259B" w:rsidRDefault="00FF259B" w:rsidP="00FF259B">
      <w:pPr>
        <w:spacing w:line="360" w:lineRule="auto"/>
        <w:ind w:firstLineChars="200" w:firstLine="480"/>
        <w:rPr>
          <w:rFonts w:ascii="宋体" w:eastAsia="宋体" w:hAnsi="宋体" w:cs="宋体"/>
        </w:rPr>
      </w:pPr>
      <w:r>
        <w:rPr>
          <w:rFonts w:ascii="宋体" w:eastAsia="宋体" w:hAnsi="宋体" w:cs="宋体" w:hint="eastAsia"/>
        </w:rPr>
        <w:t>面试时间：秋季学期开学第一周，具体时间、地点待定；</w:t>
      </w:r>
    </w:p>
    <w:p w14:paraId="26C78BAE" w14:textId="77777777" w:rsidR="00FF259B" w:rsidRDefault="00FF259B" w:rsidP="00FF259B">
      <w:pPr>
        <w:spacing w:line="360" w:lineRule="auto"/>
        <w:ind w:left="480"/>
        <w:rPr>
          <w:rFonts w:ascii="宋体" w:eastAsia="宋体" w:hAnsi="宋体" w:cs="宋体"/>
        </w:rPr>
      </w:pPr>
      <w:r>
        <w:rPr>
          <w:rFonts w:ascii="宋体" w:eastAsia="宋体" w:hAnsi="宋体" w:cs="宋体" w:hint="eastAsia"/>
        </w:rPr>
        <w:t>4、考核结果将通过学院网、学校</w:t>
      </w:r>
      <w:proofErr w:type="gramStart"/>
      <w:r>
        <w:rPr>
          <w:rFonts w:ascii="宋体" w:eastAsia="宋体" w:hAnsi="宋体" w:cs="宋体" w:hint="eastAsia"/>
        </w:rPr>
        <w:t>教务网</w:t>
      </w:r>
      <w:proofErr w:type="gramEnd"/>
      <w:r>
        <w:rPr>
          <w:rFonts w:ascii="宋体" w:eastAsia="宋体" w:hAnsi="宋体" w:cs="宋体" w:hint="eastAsia"/>
        </w:rPr>
        <w:t>进行公示，经学院本科生转专业工作领导小组审核确定拟接收转专业名单并报教务处；</w:t>
      </w:r>
    </w:p>
    <w:p w14:paraId="4A2D954F" w14:textId="2B420AFF" w:rsidR="00FF259B" w:rsidRPr="009A2054" w:rsidRDefault="00FF259B" w:rsidP="009A2054">
      <w:pPr>
        <w:spacing w:line="360" w:lineRule="auto"/>
        <w:ind w:left="426"/>
        <w:rPr>
          <w:rFonts w:ascii="宋体" w:eastAsia="宋体" w:hAnsi="宋体" w:cs="宋体"/>
          <w:color w:val="000000" w:themeColor="text1"/>
        </w:rPr>
      </w:pPr>
      <w:r>
        <w:rPr>
          <w:rFonts w:ascii="宋体" w:eastAsia="宋体" w:hAnsi="宋体" w:cs="宋体" w:hint="eastAsia"/>
          <w:color w:val="000000" w:themeColor="text1"/>
        </w:rPr>
        <w:t>5、学院在转专业名单公布之日起，做好学生接收工作，并安排导师负责对转入学生的培养方案、课程认定、补修课程、选课等进行指导</w:t>
      </w:r>
      <w:r w:rsidR="009A2054">
        <w:rPr>
          <w:rFonts w:ascii="宋体" w:eastAsia="宋体" w:hAnsi="宋体" w:cs="宋体" w:hint="eastAsia"/>
          <w:color w:val="000000" w:themeColor="text1"/>
        </w:rPr>
        <w:t>。</w:t>
      </w:r>
    </w:p>
    <w:p w14:paraId="282F7A41" w14:textId="78860847" w:rsidR="0019073B" w:rsidRDefault="00FF259B" w:rsidP="00FF259B">
      <w:pPr>
        <w:pStyle w:val="a"/>
        <w:numPr>
          <w:ilvl w:val="0"/>
          <w:numId w:val="2"/>
        </w:numPr>
      </w:pPr>
      <w:bookmarkStart w:id="7" w:name="_Toc444871996"/>
      <w:bookmarkStart w:id="8" w:name="_Toc444615606"/>
      <w:bookmarkStart w:id="9" w:name="_Toc444849000"/>
      <w:r w:rsidRPr="00FF259B">
        <w:rPr>
          <w:rFonts w:ascii="宋体" w:hAnsi="宋体" w:cs="宋体" w:hint="eastAsia"/>
        </w:rPr>
        <w:t>转专业咨询方式</w:t>
      </w:r>
      <w:bookmarkEnd w:id="7"/>
      <w:bookmarkEnd w:id="8"/>
      <w:bookmarkEnd w:id="9"/>
    </w:p>
    <w:p w14:paraId="4071E422" w14:textId="77777777" w:rsidR="0019073B" w:rsidRDefault="00000000">
      <w:pPr>
        <w:pStyle w:val="12"/>
        <w:spacing w:line="460" w:lineRule="exact"/>
        <w:ind w:left="420" w:firstLineChars="0" w:firstLine="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时间：6月15日 - 6月30日</w:t>
      </w:r>
    </w:p>
    <w:p w14:paraId="6C49C1FE" w14:textId="77777777" w:rsidR="0019073B" w:rsidRDefault="00000000">
      <w:pPr>
        <w:pStyle w:val="12"/>
        <w:spacing w:line="460" w:lineRule="exact"/>
        <w:ind w:left="420" w:firstLineChars="0" w:firstLine="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上午 9:30 - 11:30 下午14:00 - 16:00</w:t>
      </w:r>
    </w:p>
    <w:p w14:paraId="64A41EB7" w14:textId="77777777" w:rsidR="0019073B" w:rsidRDefault="00000000">
      <w:pPr>
        <w:pStyle w:val="12"/>
        <w:spacing w:line="460" w:lineRule="exact"/>
        <w:ind w:left="420" w:firstLineChars="0" w:firstLine="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地点：X30333</w:t>
      </w:r>
    </w:p>
    <w:p w14:paraId="3C0EC91C" w14:textId="24C32458" w:rsidR="009A2054" w:rsidRPr="00EC1311" w:rsidRDefault="00000000" w:rsidP="00EC1311">
      <w:pPr>
        <w:pStyle w:val="12"/>
        <w:spacing w:line="460" w:lineRule="exact"/>
        <w:ind w:left="420" w:firstLineChars="0" w:firstLine="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lastRenderedPageBreak/>
        <w:t>联系电话：66367837（冯老师）</w:t>
      </w:r>
    </w:p>
    <w:p w14:paraId="22BCF1C7" w14:textId="77777777" w:rsidR="009417F6" w:rsidRDefault="009417F6" w:rsidP="00FF259B">
      <w:pPr>
        <w:pStyle w:val="12"/>
        <w:spacing w:line="360" w:lineRule="auto"/>
        <w:ind w:firstLineChars="0" w:firstLine="0"/>
        <w:rPr>
          <w:rFonts w:ascii="Times New Roman" w:hAnsi="Times New Roman"/>
          <w:b/>
          <w:bCs/>
          <w:sz w:val="18"/>
          <w:szCs w:val="18"/>
        </w:rPr>
      </w:pPr>
    </w:p>
    <w:p w14:paraId="052D9978" w14:textId="2C7BC18C" w:rsidR="00FF259B" w:rsidRPr="006A2DA4" w:rsidRDefault="00FF259B" w:rsidP="00FF259B">
      <w:pPr>
        <w:pStyle w:val="12"/>
        <w:spacing w:line="360" w:lineRule="auto"/>
        <w:ind w:firstLineChars="0" w:firstLine="0"/>
        <w:rPr>
          <w:rFonts w:ascii="宋体" w:hAnsi="宋体" w:cs="Calibri"/>
          <w:b/>
          <w:bCs/>
          <w:color w:val="000000"/>
          <w:sz w:val="18"/>
          <w:szCs w:val="18"/>
          <w:u w:color="FF00FF"/>
        </w:rPr>
      </w:pPr>
      <w:r>
        <w:rPr>
          <w:rFonts w:ascii="Times New Roman" w:hAnsi="Times New Roman" w:hint="eastAsia"/>
          <w:b/>
          <w:bCs/>
          <w:sz w:val="18"/>
          <w:szCs w:val="18"/>
        </w:rPr>
        <w:t>注：本细则最终解释权归物理科学与技术学院转专业工作领导小组。</w:t>
      </w:r>
    </w:p>
    <w:p w14:paraId="2195C5CE" w14:textId="77777777" w:rsidR="009A2054" w:rsidRDefault="009A2054" w:rsidP="006A2DA4">
      <w:pPr>
        <w:spacing w:line="360" w:lineRule="auto"/>
        <w:rPr>
          <w:rFonts w:ascii="Cambria" w:eastAsiaTheme="minorEastAsia" w:hAnsi="Cambria"/>
          <w:b/>
          <w:bCs/>
          <w:kern w:val="28"/>
        </w:rPr>
      </w:pPr>
    </w:p>
    <w:p w14:paraId="2EAED1F0" w14:textId="77777777" w:rsidR="009417F6" w:rsidRDefault="009417F6" w:rsidP="006A2DA4">
      <w:pPr>
        <w:spacing w:line="360" w:lineRule="auto"/>
        <w:rPr>
          <w:rFonts w:ascii="Cambria" w:eastAsiaTheme="minorEastAsia" w:hAnsi="Cambria"/>
          <w:b/>
          <w:bCs/>
          <w:kern w:val="28"/>
        </w:rPr>
      </w:pPr>
    </w:p>
    <w:p w14:paraId="5E4587E8" w14:textId="77777777" w:rsidR="009417F6" w:rsidRPr="006A2DA4" w:rsidRDefault="009417F6" w:rsidP="006A2DA4">
      <w:pPr>
        <w:spacing w:line="360" w:lineRule="auto"/>
        <w:rPr>
          <w:rFonts w:ascii="Cambria" w:eastAsiaTheme="minorEastAsia" w:hAnsi="Cambria"/>
          <w:b/>
          <w:bCs/>
          <w:kern w:val="28"/>
        </w:rPr>
      </w:pPr>
    </w:p>
    <w:p w14:paraId="21BC6A04" w14:textId="77777777" w:rsidR="0019073B" w:rsidRDefault="00000000">
      <w:pPr>
        <w:spacing w:line="360" w:lineRule="auto"/>
        <w:ind w:firstLineChars="2489" w:firstLine="5997"/>
        <w:rPr>
          <w:rFonts w:ascii="Cambria" w:hAnsi="Cambria"/>
          <w:b/>
          <w:bCs/>
          <w:kern w:val="28"/>
        </w:rPr>
      </w:pPr>
      <w:r>
        <w:rPr>
          <w:rFonts w:ascii="宋体" w:eastAsia="宋体" w:hAnsi="宋体" w:cs="宋体" w:hint="eastAsia"/>
          <w:b/>
          <w:bCs/>
          <w:kern w:val="28"/>
        </w:rPr>
        <w:t>物</w:t>
      </w:r>
      <w:proofErr w:type="spellStart"/>
      <w:r>
        <w:rPr>
          <w:rFonts w:ascii="Cambria" w:hAnsi="Cambria" w:hint="eastAsia"/>
          <w:b/>
          <w:bCs/>
          <w:kern w:val="28"/>
        </w:rPr>
        <w:t>理科学与技术学院</w:t>
      </w:r>
      <w:proofErr w:type="spellEnd"/>
    </w:p>
    <w:p w14:paraId="2949A1DB" w14:textId="1E7C61DD" w:rsidR="00FF259B" w:rsidRPr="00EC1311" w:rsidRDefault="00000000" w:rsidP="0093417E">
      <w:pPr>
        <w:spacing w:line="360" w:lineRule="auto"/>
        <w:ind w:firstLineChars="2650" w:firstLine="6385"/>
        <w:rPr>
          <w:rFonts w:ascii="Cambria" w:eastAsiaTheme="minorEastAsia" w:hAnsi="Cambria"/>
          <w:b/>
          <w:bCs/>
          <w:kern w:val="28"/>
        </w:rPr>
      </w:pPr>
      <w:r>
        <w:rPr>
          <w:rFonts w:ascii="Cambria" w:hAnsi="Cambria" w:hint="eastAsia"/>
          <w:b/>
          <w:bCs/>
          <w:kern w:val="28"/>
        </w:rPr>
        <w:t>20</w:t>
      </w:r>
      <w:r>
        <w:rPr>
          <w:rFonts w:ascii="Cambria" w:hAnsi="Cambria"/>
          <w:b/>
          <w:bCs/>
          <w:kern w:val="28"/>
        </w:rPr>
        <w:t>2</w:t>
      </w:r>
      <w:r w:rsidR="006A2DA4">
        <w:rPr>
          <w:rFonts w:ascii="Cambria" w:eastAsia="宋体" w:hAnsi="Cambria"/>
          <w:b/>
          <w:bCs/>
          <w:kern w:val="28"/>
        </w:rPr>
        <w:t>3</w:t>
      </w:r>
      <w:r>
        <w:rPr>
          <w:rFonts w:ascii="Cambria" w:hAnsi="Cambria" w:hint="eastAsia"/>
          <w:b/>
          <w:bCs/>
          <w:kern w:val="28"/>
        </w:rPr>
        <w:t>年12月</w:t>
      </w:r>
    </w:p>
    <w:sectPr w:rsidR="00FF259B" w:rsidRPr="00EC1311">
      <w:headerReference w:type="even" r:id="rId9"/>
      <w:headerReference w:type="default" r:id="rId10"/>
      <w:headerReference w:type="first" r:id="rId11"/>
      <w:pgSz w:w="11906" w:h="16838"/>
      <w:pgMar w:top="1134" w:right="1797" w:bottom="992"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A3BE" w14:textId="77777777" w:rsidR="00665DC6" w:rsidRDefault="00665DC6">
      <w:r>
        <w:separator/>
      </w:r>
    </w:p>
  </w:endnote>
  <w:endnote w:type="continuationSeparator" w:id="0">
    <w:p w14:paraId="4374D95B" w14:textId="77777777" w:rsidR="00665DC6" w:rsidRDefault="0066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D7E1" w14:textId="77777777" w:rsidR="00665DC6" w:rsidRDefault="00665DC6">
      <w:r>
        <w:separator/>
      </w:r>
    </w:p>
  </w:footnote>
  <w:footnote w:type="continuationSeparator" w:id="0">
    <w:p w14:paraId="22B05E5C" w14:textId="77777777" w:rsidR="00665DC6" w:rsidRDefault="00665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5D4B" w14:textId="77777777" w:rsidR="0019073B" w:rsidRDefault="0019073B">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012D" w14:textId="77777777" w:rsidR="0019073B" w:rsidRDefault="0019073B">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0E66" w14:textId="77777777" w:rsidR="0019073B" w:rsidRDefault="0019073B">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E837B3"/>
    <w:multiLevelType w:val="singleLevel"/>
    <w:tmpl w:val="C5E837B3"/>
    <w:lvl w:ilvl="0">
      <w:start w:val="1"/>
      <w:numFmt w:val="decimal"/>
      <w:suff w:val="nothing"/>
      <w:lvlText w:val="%1、"/>
      <w:lvlJc w:val="left"/>
    </w:lvl>
  </w:abstractNum>
  <w:abstractNum w:abstractNumId="1" w15:restartNumberingAfterBreak="0">
    <w:nsid w:val="0D104E93"/>
    <w:multiLevelType w:val="multilevel"/>
    <w:tmpl w:val="0D104E93"/>
    <w:lvl w:ilvl="0">
      <w:start w:val="1"/>
      <w:numFmt w:val="chineseCountingThousand"/>
      <w:lvlText w:val="%1、"/>
      <w:lvlJc w:val="left"/>
      <w:pPr>
        <w:ind w:left="420" w:hanging="420"/>
      </w:pPr>
      <w:rPr>
        <w:rFonts w:cs="Times New Roman"/>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2EC330E3"/>
    <w:multiLevelType w:val="multilevel"/>
    <w:tmpl w:val="2EC330E3"/>
    <w:lvl w:ilvl="0">
      <w:start w:val="1"/>
      <w:numFmt w:val="decimal"/>
      <w:lvlText w:val="%1、"/>
      <w:lvlJc w:val="left"/>
      <w:pPr>
        <w:ind w:left="785" w:hanging="360"/>
      </w:pPr>
      <w:rPr>
        <w:rFonts w:ascii="Times New Roman" w:hAnsi="Times New Roman" w:cstheme="minorBidi"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55BF46D7"/>
    <w:multiLevelType w:val="multilevel"/>
    <w:tmpl w:val="55BF46D7"/>
    <w:lvl w:ilvl="0">
      <w:start w:val="1"/>
      <w:numFmt w:val="chineseCountingThousand"/>
      <w:pStyle w:val="a"/>
      <w:lvlText w:val="%1、"/>
      <w:lvlJc w:val="left"/>
      <w:pPr>
        <w:ind w:left="420" w:hanging="420"/>
      </w:pPr>
      <w:rPr>
        <w:rFonts w:cs="Times New Roman"/>
        <w:b/>
        <w:bCs w:val="0"/>
        <w:i w:val="0"/>
        <w:iCs w:val="0"/>
        <w:caps w:val="0"/>
        <w:smallCaps w:val="0"/>
        <w:strike w:val="0"/>
        <w:dstrike w:val="0"/>
        <w:color w:val="000000"/>
        <w:spacing w:val="0"/>
        <w:position w:val="0"/>
        <w:u w:val="none"/>
        <w:vertAlign w:val="baseline"/>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62B5100A"/>
    <w:multiLevelType w:val="multilevel"/>
    <w:tmpl w:val="62B5100A"/>
    <w:lvl w:ilvl="0">
      <w:start w:val="1"/>
      <w:numFmt w:val="japaneseCounting"/>
      <w:lvlText w:val="第%1条"/>
      <w:lvlJc w:val="left"/>
      <w:pPr>
        <w:ind w:left="1290" w:hanging="870"/>
      </w:pPr>
      <w:rPr>
        <w:rFonts w:ascii="Times New Roman" w:hAnsi="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101071267">
    <w:abstractNumId w:val="3"/>
  </w:num>
  <w:num w:numId="2" w16cid:durableId="1263417967">
    <w:abstractNumId w:val="1"/>
  </w:num>
  <w:num w:numId="3" w16cid:durableId="1254627596">
    <w:abstractNumId w:val="4"/>
  </w:num>
  <w:num w:numId="4" w16cid:durableId="819543285">
    <w:abstractNumId w:val="2"/>
  </w:num>
  <w:num w:numId="5" w16cid:durableId="1979914385">
    <w:abstractNumId w:val="3"/>
  </w:num>
  <w:num w:numId="6" w16cid:durableId="18630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llZmExM2ZmOWJkMWM3YWViZGY1MGQyMGQ5Y2RiZjcifQ=="/>
  </w:docVars>
  <w:rsids>
    <w:rsidRoot w:val="00E30F69"/>
    <w:rsid w:val="000E5DF1"/>
    <w:rsid w:val="0019073B"/>
    <w:rsid w:val="001C0507"/>
    <w:rsid w:val="001C7596"/>
    <w:rsid w:val="00280A3A"/>
    <w:rsid w:val="0041230B"/>
    <w:rsid w:val="00511945"/>
    <w:rsid w:val="00540372"/>
    <w:rsid w:val="00550056"/>
    <w:rsid w:val="00593B10"/>
    <w:rsid w:val="005B47BE"/>
    <w:rsid w:val="00665DC6"/>
    <w:rsid w:val="006A2DA4"/>
    <w:rsid w:val="006D49BE"/>
    <w:rsid w:val="007772CD"/>
    <w:rsid w:val="007869B0"/>
    <w:rsid w:val="00807406"/>
    <w:rsid w:val="008D78F9"/>
    <w:rsid w:val="0093417E"/>
    <w:rsid w:val="009417F6"/>
    <w:rsid w:val="009A2054"/>
    <w:rsid w:val="00A04C82"/>
    <w:rsid w:val="00A74BC8"/>
    <w:rsid w:val="00BC0D40"/>
    <w:rsid w:val="00C42183"/>
    <w:rsid w:val="00C73E53"/>
    <w:rsid w:val="00CC29CC"/>
    <w:rsid w:val="00D40BBA"/>
    <w:rsid w:val="00D57A1B"/>
    <w:rsid w:val="00D96054"/>
    <w:rsid w:val="00DA386F"/>
    <w:rsid w:val="00E03A8C"/>
    <w:rsid w:val="00E14092"/>
    <w:rsid w:val="00E30F69"/>
    <w:rsid w:val="00E414BE"/>
    <w:rsid w:val="00E84A35"/>
    <w:rsid w:val="00EB5B74"/>
    <w:rsid w:val="00EC1311"/>
    <w:rsid w:val="00EE63A3"/>
    <w:rsid w:val="00F10E87"/>
    <w:rsid w:val="00FB7CCC"/>
    <w:rsid w:val="00FF259B"/>
    <w:rsid w:val="00FF58D3"/>
    <w:rsid w:val="0B3F14D4"/>
    <w:rsid w:val="10E87F18"/>
    <w:rsid w:val="157D7FA4"/>
    <w:rsid w:val="15B30581"/>
    <w:rsid w:val="1CED133A"/>
    <w:rsid w:val="1E346144"/>
    <w:rsid w:val="21AD4538"/>
    <w:rsid w:val="28EF34D9"/>
    <w:rsid w:val="3F666D7C"/>
    <w:rsid w:val="45C02AB5"/>
    <w:rsid w:val="51F54A2C"/>
    <w:rsid w:val="60BE791B"/>
    <w:rsid w:val="6C6A5A8B"/>
    <w:rsid w:val="70D13CF5"/>
    <w:rsid w:val="77BF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1BC08"/>
  <w15:docId w15:val="{46299C5E-3B17-4827-A961-0D1E9012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eastAsia="Times New Roman"/>
      <w:sz w:val="24"/>
      <w:szCs w:val="24"/>
    </w:rPr>
  </w:style>
  <w:style w:type="paragraph" w:styleId="1">
    <w:name w:val="heading 1"/>
    <w:basedOn w:val="a0"/>
    <w:next w:val="a0"/>
    <w:link w:val="10"/>
    <w:qFormat/>
    <w:pPr>
      <w:keepNext/>
      <w:keepLines/>
      <w:widowControl w:val="0"/>
      <w:spacing w:before="340" w:after="330" w:line="578" w:lineRule="auto"/>
      <w:ind w:firstLineChars="200" w:firstLine="200"/>
      <w:outlineLvl w:val="0"/>
    </w:pPr>
    <w:rPr>
      <w:rFonts w:ascii="Calibri" w:eastAsia="宋体" w:hAnsi="Calibri"/>
      <w:b/>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pPr>
      <w:widowControl w:val="0"/>
      <w:jc w:val="both"/>
    </w:pPr>
    <w:rPr>
      <w:rFonts w:asciiTheme="minorHAnsi" w:eastAsiaTheme="minorEastAsia" w:hAnsiTheme="minorHAnsi" w:cstheme="minorBidi"/>
      <w:kern w:val="2"/>
      <w:sz w:val="18"/>
      <w:szCs w:val="18"/>
    </w:rPr>
  </w:style>
  <w:style w:type="paragraph" w:styleId="a6">
    <w:name w:val="footer"/>
    <w:basedOn w:val="a0"/>
    <w:link w:val="a7"/>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8">
    <w:name w:val="header"/>
    <w:basedOn w:val="a0"/>
    <w:link w:val="a9"/>
    <w:uiPriority w:val="99"/>
    <w:qFormat/>
    <w:pPr>
      <w:widowControl w:val="0"/>
      <w:pBdr>
        <w:bottom w:val="single" w:sz="6" w:space="1" w:color="auto"/>
      </w:pBdr>
      <w:tabs>
        <w:tab w:val="center" w:pos="4153"/>
        <w:tab w:val="right" w:pos="8306"/>
      </w:tabs>
      <w:snapToGrid w:val="0"/>
      <w:spacing w:before="120" w:after="40"/>
      <w:ind w:firstLineChars="200" w:firstLine="200"/>
      <w:jc w:val="center"/>
    </w:pPr>
    <w:rPr>
      <w:rFonts w:ascii="Calibri" w:eastAsia="宋体" w:hAnsi="Calibri"/>
      <w:kern w:val="2"/>
      <w:sz w:val="18"/>
      <w:szCs w:val="18"/>
    </w:rPr>
  </w:style>
  <w:style w:type="paragraph" w:styleId="a">
    <w:name w:val="Subtitle"/>
    <w:basedOn w:val="a0"/>
    <w:next w:val="a0"/>
    <w:link w:val="11"/>
    <w:uiPriority w:val="11"/>
    <w:qFormat/>
    <w:pPr>
      <w:widowControl w:val="0"/>
      <w:numPr>
        <w:numId w:val="1"/>
      </w:numPr>
      <w:spacing w:before="120" w:after="40" w:line="312" w:lineRule="auto"/>
      <w:outlineLvl w:val="1"/>
    </w:pPr>
    <w:rPr>
      <w:rFonts w:ascii="Cambria" w:eastAsia="宋体" w:hAnsi="Cambria"/>
      <w:b/>
      <w:bCs/>
      <w:kern w:val="28"/>
      <w:sz w:val="30"/>
      <w:szCs w:val="32"/>
    </w:rPr>
  </w:style>
  <w:style w:type="table" w:styleId="aa">
    <w:name w:val="Table Grid"/>
    <w:basedOn w:val="a2"/>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semiHidden/>
    <w:unhideWhenUsed/>
    <w:qFormat/>
    <w:rPr>
      <w:color w:val="0000FF"/>
      <w:u w:val="single"/>
    </w:rPr>
  </w:style>
  <w:style w:type="character" w:customStyle="1" w:styleId="10">
    <w:name w:val="标题 1 字符"/>
    <w:basedOn w:val="a1"/>
    <w:link w:val="1"/>
    <w:qFormat/>
    <w:rPr>
      <w:rFonts w:ascii="Calibri" w:eastAsia="宋体" w:hAnsi="Calibri" w:cs="Times New Roman"/>
      <w:b/>
      <w:bCs/>
      <w:kern w:val="44"/>
      <w:sz w:val="32"/>
      <w:szCs w:val="44"/>
    </w:rPr>
  </w:style>
  <w:style w:type="character" w:customStyle="1" w:styleId="11">
    <w:name w:val="副标题 字符1"/>
    <w:basedOn w:val="a1"/>
    <w:link w:val="a"/>
    <w:uiPriority w:val="11"/>
    <w:qFormat/>
    <w:rPr>
      <w:rFonts w:ascii="Cambria" w:eastAsia="宋体" w:hAnsi="Cambria" w:cs="Times New Roman"/>
      <w:b/>
      <w:bCs/>
      <w:kern w:val="28"/>
      <w:sz w:val="30"/>
      <w:szCs w:val="32"/>
    </w:rPr>
  </w:style>
  <w:style w:type="paragraph" w:customStyle="1" w:styleId="12">
    <w:name w:val="列出段落1"/>
    <w:basedOn w:val="a0"/>
    <w:uiPriority w:val="34"/>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a9">
    <w:name w:val="页眉 字符"/>
    <w:basedOn w:val="a1"/>
    <w:link w:val="a8"/>
    <w:uiPriority w:val="99"/>
    <w:qFormat/>
    <w:rPr>
      <w:rFonts w:ascii="Calibri" w:eastAsia="宋体" w:hAnsi="Calibri" w:cs="Times New Roman"/>
      <w:sz w:val="18"/>
      <w:szCs w:val="18"/>
    </w:rPr>
  </w:style>
  <w:style w:type="character" w:customStyle="1" w:styleId="a7">
    <w:name w:val="页脚 字符"/>
    <w:basedOn w:val="a1"/>
    <w:link w:val="a6"/>
    <w:uiPriority w:val="99"/>
    <w:qFormat/>
    <w:rPr>
      <w:kern w:val="2"/>
      <w:sz w:val="18"/>
      <w:szCs w:val="18"/>
    </w:rPr>
  </w:style>
  <w:style w:type="paragraph" w:customStyle="1" w:styleId="ListParagraph1">
    <w:name w:val="List Paragraph1"/>
    <w:basedOn w:val="a0"/>
    <w:uiPriority w:val="34"/>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ac">
    <w:name w:val="副标题 字符"/>
    <w:uiPriority w:val="11"/>
    <w:qFormat/>
    <w:rPr>
      <w:rFonts w:ascii="Cambria" w:eastAsia="宋体" w:hAnsi="Cambria" w:cs="Times New Roman"/>
      <w:b/>
      <w:bCs/>
      <w:kern w:val="28"/>
      <w:sz w:val="30"/>
      <w:szCs w:val="32"/>
    </w:rPr>
  </w:style>
  <w:style w:type="character" w:customStyle="1" w:styleId="a5">
    <w:name w:val="批注框文本 字符"/>
    <w:basedOn w:val="a1"/>
    <w:link w:val="a4"/>
    <w:uiPriority w:val="99"/>
    <w:semiHidden/>
    <w:qFormat/>
    <w:rPr>
      <w:kern w:val="2"/>
      <w:sz w:val="18"/>
      <w:szCs w:val="18"/>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paragraph" w:styleId="ad">
    <w:name w:val="Date"/>
    <w:basedOn w:val="a0"/>
    <w:next w:val="a0"/>
    <w:link w:val="ae"/>
    <w:uiPriority w:val="99"/>
    <w:semiHidden/>
    <w:unhideWhenUsed/>
    <w:rsid w:val="00FF259B"/>
    <w:pPr>
      <w:ind w:leftChars="2500" w:left="100"/>
    </w:pPr>
  </w:style>
  <w:style w:type="character" w:customStyle="1" w:styleId="ae">
    <w:name w:val="日期 字符"/>
    <w:basedOn w:val="a1"/>
    <w:link w:val="ad"/>
    <w:uiPriority w:val="99"/>
    <w:semiHidden/>
    <w:rsid w:val="00FF259B"/>
    <w:rPr>
      <w:rFonts w:eastAsia="Times New Roman"/>
      <w:sz w:val="24"/>
      <w:szCs w:val="24"/>
    </w:rPr>
  </w:style>
  <w:style w:type="paragraph" w:styleId="af">
    <w:name w:val="List Paragraph"/>
    <w:basedOn w:val="a0"/>
    <w:uiPriority w:val="99"/>
    <w:unhideWhenUsed/>
    <w:rsid w:val="00593B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jwc.swjtu.edu.cn/vatuu/javascript:setQuery('CourseCode','PHYS0050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401</Words>
  <Characters>2286</Characters>
  <Application>Microsoft Office Word</Application>
  <DocSecurity>0</DocSecurity>
  <Lines>19</Lines>
  <Paragraphs>5</Paragraphs>
  <ScaleCrop>false</ScaleCrop>
  <Company>DoubleOX</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2023年物理科学与技术学院本科生转专业实施细则</dc:title>
  <dc:creator>肖智骅</dc:creator>
  <cp:lastModifiedBy>Lenovo</cp:lastModifiedBy>
  <cp:revision>135</cp:revision>
  <cp:lastPrinted>2019-12-13T16:45:00Z</cp:lastPrinted>
  <dcterms:created xsi:type="dcterms:W3CDTF">2018-12-14T17:47:00Z</dcterms:created>
  <dcterms:modified xsi:type="dcterms:W3CDTF">2023-12-21T10:00:00Z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6C06E527FBB5DD0655FAB761793C39AA</vt:lpwstr>
  </property>
</Properties>
</file>