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ind w:firstLine="0" w:firstLineChars="0"/>
        <w:jc w:val="center"/>
      </w:pPr>
      <w:bookmarkStart w:id="1" w:name="_GoBack"/>
      <w:bookmarkEnd w:id="1"/>
      <w:bookmarkStart w:id="0" w:name="_Toc322717833"/>
      <w:r>
        <w:rPr>
          <w:rFonts w:hint="eastAsia"/>
        </w:rPr>
        <w:t>设计艺术学院</w:t>
      </w:r>
      <w: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年本科生转专业</w:t>
      </w:r>
      <w:bookmarkEnd w:id="0"/>
      <w:r>
        <w:rPr>
          <w:rFonts w:hint="eastAsia"/>
        </w:rPr>
        <w:t>实施细则</w:t>
      </w:r>
    </w:p>
    <w:p>
      <w:pPr>
        <w:ind w:firstLine="480"/>
      </w:pPr>
      <w:r>
        <w:rPr>
          <w:rFonts w:hint="eastAsia"/>
        </w:rPr>
        <w:t>根据《西南交通大学本科生转专业管理办法》</w:t>
      </w:r>
      <w:r>
        <w:t>（西交校教[2019]126号）</w:t>
      </w:r>
      <w:r>
        <w:rPr>
          <w:rFonts w:hint="eastAsia"/>
        </w:rPr>
        <w:t>、《西南交通大学招生简章》等管理规定，</w:t>
      </w:r>
      <w:r>
        <w:t>为进一步规范</w:t>
      </w:r>
      <w:r>
        <w:rPr>
          <w:rFonts w:hint="eastAsia"/>
        </w:rPr>
        <w:t>设计艺术学院</w:t>
      </w:r>
      <w:r>
        <w:t>转专业工作和流程，结合</w:t>
      </w:r>
      <w:r>
        <w:rPr>
          <w:rFonts w:hint="eastAsia"/>
        </w:rPr>
        <w:t>设计艺术学院</w:t>
      </w:r>
      <w:r>
        <w:t>本科教学运行实际，特制定本实施细则。</w:t>
      </w:r>
    </w:p>
    <w:p>
      <w:pPr>
        <w:pStyle w:val="7"/>
        <w:numPr>
          <w:ilvl w:val="0"/>
          <w:numId w:val="2"/>
        </w:numPr>
        <w:ind w:left="150" w:hanging="151" w:hangingChars="50"/>
        <w:rPr>
          <w:sz w:val="24"/>
          <w:szCs w:val="24"/>
        </w:rPr>
      </w:pPr>
      <w:r>
        <w:rPr>
          <w:rFonts w:hint="eastAsia" w:ascii="Times New Roman" w:hAnsi="Times New Roman"/>
        </w:rPr>
        <w:t>转专业工作领导小组</w:t>
      </w:r>
    </w:p>
    <w:p>
      <w:pPr>
        <w:ind w:firstLine="480"/>
        <w:rPr>
          <w:rFonts w:hint="eastAsia"/>
          <w:lang w:val="en-US" w:eastAsia="zh-CN"/>
        </w:rPr>
      </w:pPr>
      <w:r>
        <w:rPr>
          <w:rFonts w:hint="eastAsia"/>
        </w:rPr>
        <w:t>组长：支锦亦、</w:t>
      </w:r>
      <w:r>
        <w:rPr>
          <w:rFonts w:hint="eastAsia"/>
          <w:lang w:val="en-US" w:eastAsia="zh-CN"/>
        </w:rPr>
        <w:t>代宁</w:t>
      </w:r>
    </w:p>
    <w:p>
      <w:pPr>
        <w:ind w:firstLine="480"/>
        <w:rPr>
          <w:rFonts w:hint="eastAsia" w:eastAsia="宋体"/>
          <w:lang w:eastAsia="zh-CN"/>
        </w:rPr>
      </w:pPr>
      <w:r>
        <w:rPr>
          <w:rFonts w:hint="eastAsia"/>
        </w:rPr>
        <w:t>成员：赵煜、李芳宇</w:t>
      </w:r>
      <w:r>
        <w:rPr>
          <w:rFonts w:hint="eastAsia"/>
          <w:lang w:eastAsia="zh-CN"/>
        </w:rPr>
        <w:t>、</w:t>
      </w:r>
      <w:r>
        <w:rPr>
          <w:rFonts w:hint="eastAsia"/>
        </w:rPr>
        <w:t>王玮、董石羽、胡剑忠、陈立民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王文菊</w:t>
      </w:r>
    </w:p>
    <w:p>
      <w:pPr>
        <w:ind w:firstLine="480"/>
        <w:rPr>
          <w:rFonts w:hint="default" w:eastAsia="宋体"/>
          <w:lang w:val="en-US" w:eastAsia="zh-CN"/>
        </w:rPr>
      </w:pPr>
      <w:r>
        <w:rPr>
          <w:rFonts w:hint="eastAsia"/>
        </w:rPr>
        <w:t>秘书：王雪</w:t>
      </w:r>
      <w:r>
        <w:rPr>
          <w:rFonts w:hint="eastAsia"/>
          <w:lang w:val="en-US" w:eastAsia="zh-CN"/>
        </w:rPr>
        <w:t xml:space="preserve"> 陈彦言</w:t>
      </w:r>
    </w:p>
    <w:p>
      <w:pPr>
        <w:ind w:firstLine="480" w:firstLineChars="0"/>
        <w:rPr>
          <w:szCs w:val="24"/>
        </w:rPr>
      </w:pPr>
    </w:p>
    <w:p>
      <w:pPr>
        <w:pStyle w:val="7"/>
        <w:numPr>
          <w:ilvl w:val="0"/>
          <w:numId w:val="2"/>
        </w:numPr>
      </w:pPr>
      <w:r>
        <w:rPr>
          <w:rFonts w:hint="eastAsia"/>
        </w:rPr>
        <w:t>学院大类分专业实施细则</w:t>
      </w:r>
    </w:p>
    <w:p>
      <w:pPr>
        <w:ind w:firstLine="480"/>
      </w:pPr>
      <w:r>
        <w:rPr>
          <w:rFonts w:hint="eastAsia"/>
        </w:rPr>
        <w:t>设计艺术学院</w:t>
      </w:r>
      <w: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级本科生大类分专业原则上尊重学生意愿，结合专业建设的实际需求，实际办学条件和社会发展的客观需要确定各专业分专业规模，每个学生填报大类下的专业志愿。</w:t>
      </w:r>
    </w:p>
    <w:p>
      <w:pPr>
        <w:pStyle w:val="19"/>
        <w:ind w:firstLine="480"/>
        <w:rPr>
          <w:b/>
        </w:rPr>
      </w:pPr>
      <w:r>
        <w:rPr>
          <w:b/>
        </w:rPr>
        <w:t xml:space="preserve">1. </w:t>
      </w:r>
      <w:r>
        <w:rPr>
          <w:rFonts w:hint="eastAsia"/>
          <w:b/>
        </w:rPr>
        <w:t>分专业规模</w:t>
      </w:r>
    </w:p>
    <w:p>
      <w:pPr>
        <w:ind w:firstLine="480"/>
      </w:pPr>
      <w: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级设计类专业规模按照</w:t>
      </w:r>
      <w:r>
        <w:rPr>
          <w:rFonts w:hint="eastAsia"/>
          <w:lang w:val="en-US" w:eastAsia="zh-CN"/>
        </w:rPr>
        <w:t>数字媒体艺术2</w:t>
      </w:r>
      <w:r>
        <w:rPr>
          <w:rFonts w:hint="eastAsia"/>
        </w:rPr>
        <w:t>个班、环境设计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个班、产品设计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个班进行分班。</w:t>
      </w:r>
    </w:p>
    <w:p>
      <w:pPr>
        <w:pStyle w:val="19"/>
        <w:ind w:firstLine="480"/>
        <w:rPr>
          <w:b/>
        </w:rPr>
      </w:pPr>
      <w:r>
        <w:rPr>
          <w:b/>
        </w:rPr>
        <w:t xml:space="preserve">2. </w:t>
      </w:r>
      <w:r>
        <w:rPr>
          <w:rFonts w:hint="eastAsia"/>
          <w:b/>
        </w:rPr>
        <w:t>班级规模上限</w:t>
      </w:r>
    </w:p>
    <w:p>
      <w:pPr>
        <w:ind w:firstLine="480"/>
        <w:rPr>
          <w:rFonts w:hint="eastAsia"/>
        </w:rPr>
      </w:pPr>
      <w:r>
        <w:rPr>
          <w:rFonts w:hint="eastAsia"/>
          <w:lang w:val="en-US" w:eastAsia="zh-CN"/>
        </w:rPr>
        <w:t>数字媒体艺术30</w:t>
      </w:r>
      <w:r>
        <w:rPr>
          <w:rFonts w:hint="eastAsia"/>
        </w:rPr>
        <w:t>人/班，</w:t>
      </w:r>
      <w:r>
        <w:rPr>
          <w:rFonts w:hint="eastAsia"/>
          <w:lang w:val="en-US" w:eastAsia="zh-CN"/>
        </w:rPr>
        <w:t xml:space="preserve"> 2</w:t>
      </w:r>
      <w:r>
        <w:rPr>
          <w:rFonts w:hint="eastAsia"/>
        </w:rPr>
        <w:t>个班上限</w:t>
      </w:r>
      <w:r>
        <w:rPr>
          <w:rFonts w:hint="eastAsia"/>
          <w:lang w:val="en-US" w:eastAsia="zh-CN"/>
        </w:rPr>
        <w:t>60</w:t>
      </w:r>
      <w:r>
        <w:rPr>
          <w:rFonts w:hint="eastAsia"/>
        </w:rPr>
        <w:t>人；环境设计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人/班，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个班上限</w:t>
      </w:r>
      <w:r>
        <w:rPr>
          <w:rFonts w:hint="eastAsia"/>
          <w:lang w:val="en-US" w:eastAsia="zh-CN"/>
        </w:rPr>
        <w:t>60</w:t>
      </w:r>
      <w:r>
        <w:rPr>
          <w:rFonts w:hint="eastAsia"/>
        </w:rPr>
        <w:t>人；产品设计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人/班，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个班上限</w:t>
      </w:r>
      <w:r>
        <w:rPr>
          <w:rFonts w:hint="eastAsia"/>
          <w:lang w:val="en-US" w:eastAsia="zh-CN"/>
        </w:rPr>
        <w:t>90</w:t>
      </w:r>
      <w:r>
        <w:rPr>
          <w:rFonts w:hint="eastAsia"/>
        </w:rPr>
        <w:t>人。每班学生人数不超上限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人/班。</w:t>
      </w:r>
    </w:p>
    <w:p>
      <w:pPr>
        <w:ind w:firstLine="422" w:firstLineChars="175"/>
        <w:rPr>
          <w:b/>
        </w:rPr>
      </w:pPr>
      <w:r>
        <w:rPr>
          <w:b/>
        </w:rPr>
        <w:t xml:space="preserve">3. </w:t>
      </w:r>
      <w:r>
        <w:rPr>
          <w:rFonts w:hint="eastAsia"/>
          <w:b/>
        </w:rPr>
        <w:t>分专业细则</w:t>
      </w:r>
    </w:p>
    <w:p>
      <w:pPr>
        <w:pStyle w:val="19"/>
        <w:numPr>
          <w:ilvl w:val="0"/>
          <w:numId w:val="3"/>
        </w:numPr>
        <w:ind w:firstLineChars="0"/>
      </w:pPr>
      <w:r>
        <w:rPr>
          <w:rFonts w:hint="eastAsia"/>
        </w:rPr>
        <w:t>每名学生可以</w:t>
      </w:r>
      <w:r>
        <w:rPr>
          <w:rFonts w:hint="eastAsia"/>
          <w:lang w:val="en-US" w:eastAsia="zh-CN"/>
        </w:rPr>
        <w:t>填</w:t>
      </w:r>
      <w:r>
        <w:rPr>
          <w:rFonts w:hint="eastAsia"/>
        </w:rPr>
        <w:t>报两个专业志愿。</w:t>
      </w:r>
    </w:p>
    <w:p>
      <w:pPr>
        <w:pStyle w:val="19"/>
        <w:numPr>
          <w:ilvl w:val="0"/>
          <w:numId w:val="3"/>
        </w:numPr>
        <w:ind w:firstLineChars="0"/>
      </w:pPr>
      <w:r>
        <w:rPr>
          <w:rFonts w:hint="eastAsia"/>
        </w:rPr>
        <w:t>按照第一学期全部必修课程总成</w:t>
      </w:r>
      <w:r>
        <w:rPr>
          <w:rFonts w:hint="eastAsia"/>
          <w:color w:val="auto"/>
        </w:rPr>
        <w:t>绩正考成绩排序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第一志愿优先的原则</w:t>
      </w:r>
      <w:r>
        <w:rPr>
          <w:rFonts w:hint="eastAsia"/>
          <w:color w:val="auto"/>
        </w:rPr>
        <w:t>确定学生专业选择的优先序</w:t>
      </w:r>
      <w:r>
        <w:rPr>
          <w:rFonts w:hint="eastAsia"/>
        </w:rPr>
        <w:t>列。</w:t>
      </w:r>
    </w:p>
    <w:p>
      <w:pPr>
        <w:pStyle w:val="19"/>
        <w:numPr>
          <w:ilvl w:val="0"/>
          <w:numId w:val="3"/>
        </w:numPr>
        <w:ind w:firstLineChars="0"/>
      </w:pPr>
      <w:r>
        <w:rPr>
          <w:rFonts w:hint="eastAsia"/>
        </w:rPr>
        <w:t>专业选择以各专业规模上限为控制标准，学生第一志愿专业达到上限则按第二志愿进行专业分配。</w:t>
      </w:r>
    </w:p>
    <w:p>
      <w:pPr>
        <w:pStyle w:val="19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如</w:t>
      </w:r>
      <w:r>
        <w:rPr>
          <w:rFonts w:hint="eastAsia"/>
          <w:lang w:val="en-US" w:eastAsia="zh-CN"/>
        </w:rPr>
        <w:t>填报的</w:t>
      </w:r>
      <w:r>
        <w:rPr>
          <w:rFonts w:hint="eastAsia"/>
        </w:rPr>
        <w:t>专业</w:t>
      </w:r>
      <w:r>
        <w:rPr>
          <w:rFonts w:hint="eastAsia"/>
          <w:lang w:val="en-US" w:eastAsia="zh-CN"/>
        </w:rPr>
        <w:t>均</w:t>
      </w:r>
      <w:r>
        <w:rPr>
          <w:rFonts w:hint="eastAsia"/>
        </w:rPr>
        <w:t>已录满，学生须服从调剂至其他专业。</w:t>
      </w:r>
    </w:p>
    <w:p>
      <w:pPr>
        <w:pStyle w:val="19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全部必修课程成绩相同的学生，则辅助参考大类专业基础课程的总成绩，总成绩较好者优先。</w:t>
      </w:r>
    </w:p>
    <w:p>
      <w:pPr>
        <w:pStyle w:val="7"/>
        <w:numPr>
          <w:ilvl w:val="0"/>
          <w:numId w:val="2"/>
        </w:numPr>
      </w:pPr>
      <w:r>
        <w:rPr>
          <w:rFonts w:hint="eastAsia"/>
        </w:rPr>
        <w:t>转专业实施细则</w:t>
      </w:r>
    </w:p>
    <w:p>
      <w:pPr>
        <w:ind w:firstLine="480"/>
      </w:pPr>
      <w:r>
        <w:t>设计类专业属于艺术类学科，根据</w:t>
      </w:r>
      <w:r>
        <w:rPr>
          <w:rFonts w:hint="eastAsia"/>
        </w:rPr>
        <w:t>《西南交通大学本科生转专业管理办法》，“</w:t>
      </w:r>
      <w:r>
        <w:t>普通类专业学生不得申请转入艺术类学习；艺术类专业学生不得申请转入普通类学习</w:t>
      </w:r>
      <w:r>
        <w:rPr>
          <w:rFonts w:hint="eastAsia"/>
        </w:rPr>
        <w:t>”</w:t>
      </w:r>
      <w:r>
        <w:t>。</w:t>
      </w:r>
      <w:r>
        <w:rPr>
          <w:rFonts w:hint="eastAsia"/>
        </w:rPr>
        <w:t>故</w:t>
      </w:r>
      <w:r>
        <w:t>设计</w:t>
      </w:r>
      <w:r>
        <w:rPr>
          <w:rFonts w:hint="eastAsia"/>
        </w:rPr>
        <w:t>艺术</w:t>
      </w:r>
      <w:r>
        <w:t>学院</w:t>
      </w:r>
      <w:r>
        <w:rPr>
          <w:rFonts w:hint="eastAsia"/>
        </w:rPr>
        <w:t>设计</w:t>
      </w:r>
      <w:r>
        <w:t>类专业不接收外院转专业学生</w:t>
      </w:r>
      <w:r>
        <w:rPr>
          <w:rFonts w:hint="eastAsia"/>
        </w:rPr>
        <w:t>，设计类专业学生也不得转入普通类学习。</w:t>
      </w:r>
    </w:p>
    <w:p>
      <w:pPr>
        <w:ind w:firstLine="480"/>
      </w:pPr>
      <w:r>
        <w:rPr>
          <w:rFonts w:hint="eastAsia"/>
        </w:rPr>
        <w:t>设计类专业一年级进行大类分专业，因此</w:t>
      </w:r>
      <w:r>
        <w:t>设计类</w:t>
      </w:r>
      <w:r>
        <w:rPr>
          <w:rFonts w:hint="eastAsia"/>
        </w:rPr>
        <w:t>专业在其余年级不接受</w:t>
      </w:r>
      <w:r>
        <w:t>各类学生</w:t>
      </w:r>
      <w:r>
        <w:rPr>
          <w:rFonts w:hint="eastAsia"/>
        </w:rPr>
        <w:t>的</w:t>
      </w:r>
      <w:r>
        <w:t>转专业申请。</w:t>
      </w:r>
    </w:p>
    <w:p>
      <w:pPr>
        <w:pStyle w:val="20"/>
        <w:spacing w:line="360" w:lineRule="auto"/>
        <w:ind w:left="420" w:firstLine="0" w:firstLineChars="0"/>
        <w:jc w:val="left"/>
      </w:pPr>
      <w:r>
        <w:rPr>
          <w:rFonts w:hint="eastAsia"/>
          <w:sz w:val="24"/>
        </w:rPr>
        <w:t xml:space="preserve">    </w:t>
      </w:r>
    </w:p>
    <w:p>
      <w:pPr>
        <w:pStyle w:val="7"/>
        <w:numPr>
          <w:ilvl w:val="0"/>
          <w:numId w:val="2"/>
        </w:numPr>
        <w:spacing w:line="360" w:lineRule="auto"/>
      </w:pPr>
      <w:r>
        <w:rPr>
          <w:rFonts w:hint="eastAsia"/>
        </w:rPr>
        <w:t>分专业咨询方式</w:t>
      </w:r>
    </w:p>
    <w:p>
      <w:pPr>
        <w:ind w:firstLine="48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相关联系方式</w:t>
      </w:r>
    </w:p>
    <w:p>
      <w:pPr>
        <w:ind w:firstLine="48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学生工作组028-66368295</w:t>
      </w:r>
    </w:p>
    <w:p>
      <w:pPr>
        <w:ind w:firstLine="48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学生支持办公室028-66368159</w:t>
      </w:r>
    </w:p>
    <w:p>
      <w:pPr>
        <w:ind w:firstLine="48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学院纪委电话028-66368152</w:t>
      </w:r>
    </w:p>
    <w:p>
      <w:pPr>
        <w:ind w:firstLine="480"/>
      </w:pPr>
    </w:p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8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311B66"/>
    <w:multiLevelType w:val="multilevel"/>
    <w:tmpl w:val="19311B66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entative="0">
      <w:start w:val="1"/>
      <w:numFmt w:val="decimal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BF46D7"/>
    <w:multiLevelType w:val="multilevel"/>
    <w:tmpl w:val="55BF46D7"/>
    <w:lvl w:ilvl="0" w:tentative="0">
      <w:start w:val="1"/>
      <w:numFmt w:val="chineseCountingThousand"/>
      <w:pStyle w:val="7"/>
      <w:lvlText w:val="%1、"/>
      <w:lvlJc w:val="left"/>
      <w:pPr>
        <w:ind w:left="420" w:hanging="4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A508FE"/>
    <w:multiLevelType w:val="multilevel"/>
    <w:tmpl w:val="6EA508FE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NTgyMmE0ZDhiYmQ3Y2IzZTRjZjZjOWQyYjY5ODIifQ=="/>
  </w:docVars>
  <w:rsids>
    <w:rsidRoot w:val="00770D01"/>
    <w:rsid w:val="00001C3E"/>
    <w:rsid w:val="000318D0"/>
    <w:rsid w:val="00043E8E"/>
    <w:rsid w:val="00054B5B"/>
    <w:rsid w:val="00090A0E"/>
    <w:rsid w:val="000B55D3"/>
    <w:rsid w:val="000E18FC"/>
    <w:rsid w:val="000E3668"/>
    <w:rsid w:val="000E5325"/>
    <w:rsid w:val="00100485"/>
    <w:rsid w:val="00134483"/>
    <w:rsid w:val="001749D3"/>
    <w:rsid w:val="001A1201"/>
    <w:rsid w:val="001F0BC5"/>
    <w:rsid w:val="001F1A14"/>
    <w:rsid w:val="00224BE8"/>
    <w:rsid w:val="00255D6B"/>
    <w:rsid w:val="002810DB"/>
    <w:rsid w:val="0028773C"/>
    <w:rsid w:val="002B0079"/>
    <w:rsid w:val="002F4684"/>
    <w:rsid w:val="00334190"/>
    <w:rsid w:val="00335849"/>
    <w:rsid w:val="00355B9C"/>
    <w:rsid w:val="003B2CB1"/>
    <w:rsid w:val="0040201A"/>
    <w:rsid w:val="004408DE"/>
    <w:rsid w:val="00474167"/>
    <w:rsid w:val="00496AA7"/>
    <w:rsid w:val="004C26FE"/>
    <w:rsid w:val="004D298C"/>
    <w:rsid w:val="005116C4"/>
    <w:rsid w:val="00524359"/>
    <w:rsid w:val="005247F3"/>
    <w:rsid w:val="0053272E"/>
    <w:rsid w:val="00543675"/>
    <w:rsid w:val="00563AB1"/>
    <w:rsid w:val="005C5020"/>
    <w:rsid w:val="0064497A"/>
    <w:rsid w:val="00693653"/>
    <w:rsid w:val="0069375A"/>
    <w:rsid w:val="006A0A03"/>
    <w:rsid w:val="007073F9"/>
    <w:rsid w:val="007506E0"/>
    <w:rsid w:val="00770D01"/>
    <w:rsid w:val="007C5020"/>
    <w:rsid w:val="007C713B"/>
    <w:rsid w:val="007E309D"/>
    <w:rsid w:val="008105DF"/>
    <w:rsid w:val="00830283"/>
    <w:rsid w:val="0084370A"/>
    <w:rsid w:val="00850497"/>
    <w:rsid w:val="008B2722"/>
    <w:rsid w:val="008C64F3"/>
    <w:rsid w:val="009312B2"/>
    <w:rsid w:val="00936B49"/>
    <w:rsid w:val="00964BB0"/>
    <w:rsid w:val="009B5684"/>
    <w:rsid w:val="009C1AE1"/>
    <w:rsid w:val="009E011D"/>
    <w:rsid w:val="009E793D"/>
    <w:rsid w:val="009F4A22"/>
    <w:rsid w:val="00A00B95"/>
    <w:rsid w:val="00A23615"/>
    <w:rsid w:val="00AC00FA"/>
    <w:rsid w:val="00AE49CF"/>
    <w:rsid w:val="00B40CDF"/>
    <w:rsid w:val="00B932FA"/>
    <w:rsid w:val="00BA7688"/>
    <w:rsid w:val="00BF3CE1"/>
    <w:rsid w:val="00C3638F"/>
    <w:rsid w:val="00CB39D2"/>
    <w:rsid w:val="00CB7BD6"/>
    <w:rsid w:val="00CD5556"/>
    <w:rsid w:val="00D141BF"/>
    <w:rsid w:val="00D74642"/>
    <w:rsid w:val="00DF0B9E"/>
    <w:rsid w:val="00DF20A4"/>
    <w:rsid w:val="00E0508A"/>
    <w:rsid w:val="00E44196"/>
    <w:rsid w:val="00E5638B"/>
    <w:rsid w:val="00E57D50"/>
    <w:rsid w:val="00E657CF"/>
    <w:rsid w:val="00EA3CDA"/>
    <w:rsid w:val="00EB6F0D"/>
    <w:rsid w:val="00EC6F44"/>
    <w:rsid w:val="00F60FB5"/>
    <w:rsid w:val="00F6124E"/>
    <w:rsid w:val="00F90EA6"/>
    <w:rsid w:val="00FA1A70"/>
    <w:rsid w:val="00FA4E1A"/>
    <w:rsid w:val="0C6F1945"/>
    <w:rsid w:val="18C9062F"/>
    <w:rsid w:val="1A22449B"/>
    <w:rsid w:val="1BC670AA"/>
    <w:rsid w:val="1DB22E04"/>
    <w:rsid w:val="20A6698B"/>
    <w:rsid w:val="20BA05D0"/>
    <w:rsid w:val="20E57422"/>
    <w:rsid w:val="27345C93"/>
    <w:rsid w:val="2D2500D2"/>
    <w:rsid w:val="34C277A8"/>
    <w:rsid w:val="35260E8C"/>
    <w:rsid w:val="3B4C2CCE"/>
    <w:rsid w:val="3D577602"/>
    <w:rsid w:val="43C42B94"/>
    <w:rsid w:val="44333200"/>
    <w:rsid w:val="46B3077F"/>
    <w:rsid w:val="4A0D5D1E"/>
    <w:rsid w:val="4BD5286C"/>
    <w:rsid w:val="4F1F363D"/>
    <w:rsid w:val="5164332D"/>
    <w:rsid w:val="59CE1345"/>
    <w:rsid w:val="59F205CE"/>
    <w:rsid w:val="5A227B60"/>
    <w:rsid w:val="5FBE00F7"/>
    <w:rsid w:val="680B33BA"/>
    <w:rsid w:val="69C224DB"/>
    <w:rsid w:val="709206EF"/>
    <w:rsid w:val="70950C1F"/>
    <w:rsid w:val="70E231B1"/>
    <w:rsid w:val="71562DFD"/>
    <w:rsid w:val="72E17F89"/>
    <w:rsid w:val="757A47F2"/>
    <w:rsid w:val="7A1276BB"/>
    <w:rsid w:val="7F2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40" w:line="360" w:lineRule="auto"/>
      <w:ind w:firstLine="200" w:firstLineChars="200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32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nhideWhenUsed/>
    <w:qFormat/>
    <w:uiPriority w:val="99"/>
  </w:style>
  <w:style w:type="paragraph" w:styleId="4">
    <w:name w:val="Balloon Text"/>
    <w:basedOn w:val="1"/>
    <w:link w:val="21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8"/>
    <w:qFormat/>
    <w:uiPriority w:val="11"/>
    <w:pPr>
      <w:numPr>
        <w:ilvl w:val="0"/>
        <w:numId w:val="1"/>
      </w:numPr>
      <w:spacing w:line="312" w:lineRule="auto"/>
      <w:ind w:firstLine="0" w:firstLineChars="0"/>
      <w:outlineLvl w:val="1"/>
    </w:pPr>
    <w:rPr>
      <w:rFonts w:ascii="Cambria" w:hAnsi="Cambria"/>
      <w:b/>
      <w:bCs/>
      <w:kern w:val="28"/>
      <w:sz w:val="30"/>
      <w:szCs w:val="32"/>
    </w:rPr>
  </w:style>
  <w:style w:type="paragraph" w:styleId="8">
    <w:name w:val="HTML Preformatted"/>
    <w:basedOn w:val="1"/>
    <w:link w:val="2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 w:firstLineChars="0"/>
    </w:pPr>
    <w:rPr>
      <w:rFonts w:ascii="宋体" w:hAnsi="宋体" w:cs="宋体"/>
      <w:kern w:val="0"/>
      <w:szCs w:val="24"/>
    </w:rPr>
  </w:style>
  <w:style w:type="paragraph" w:styleId="9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annotation subject"/>
    <w:basedOn w:val="3"/>
    <w:next w:val="3"/>
    <w:link w:val="23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qFormat/>
    <w:uiPriority w:val="99"/>
    <w:rPr>
      <w:rFonts w:hint="default" w:ascii="Arial" w:hAnsi="Arial" w:cs="Arial"/>
      <w:color w:val="000000"/>
      <w:u w:val="none"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标题 1字符"/>
    <w:basedOn w:val="13"/>
    <w:link w:val="2"/>
    <w:qFormat/>
    <w:uiPriority w:val="0"/>
    <w:rPr>
      <w:rFonts w:ascii="Calibri" w:hAnsi="Calibri" w:eastAsia="宋体" w:cs="Times New Roman"/>
      <w:b/>
      <w:bCs/>
      <w:kern w:val="44"/>
      <w:sz w:val="32"/>
      <w:szCs w:val="44"/>
    </w:rPr>
  </w:style>
  <w:style w:type="character" w:customStyle="1" w:styleId="17">
    <w:name w:val="批注文字字符"/>
    <w:basedOn w:val="13"/>
    <w:link w:val="3"/>
    <w:semiHidden/>
    <w:qFormat/>
    <w:uiPriority w:val="99"/>
    <w:rPr>
      <w:rFonts w:ascii="Calibri" w:hAnsi="Calibri" w:eastAsia="宋体" w:cs="Times New Roman"/>
      <w:sz w:val="24"/>
    </w:rPr>
  </w:style>
  <w:style w:type="character" w:customStyle="1" w:styleId="18">
    <w:name w:val="副标题字符"/>
    <w:basedOn w:val="13"/>
    <w:link w:val="7"/>
    <w:qFormat/>
    <w:uiPriority w:val="11"/>
    <w:rPr>
      <w:rFonts w:ascii="Cambria" w:hAnsi="Cambria" w:eastAsia="宋体" w:cs="Times New Roman"/>
      <w:b/>
      <w:bCs/>
      <w:kern w:val="28"/>
      <w:sz w:val="30"/>
      <w:szCs w:val="32"/>
    </w:rPr>
  </w:style>
  <w:style w:type="paragraph" w:styleId="19">
    <w:name w:val="List Paragraph"/>
    <w:basedOn w:val="1"/>
    <w:qFormat/>
    <w:uiPriority w:val="34"/>
    <w:pPr>
      <w:ind w:firstLine="420"/>
    </w:pPr>
  </w:style>
  <w:style w:type="paragraph" w:customStyle="1" w:styleId="20">
    <w:name w:val="列出段落1"/>
    <w:basedOn w:val="1"/>
    <w:qFormat/>
    <w:uiPriority w:val="99"/>
    <w:pPr>
      <w:spacing w:before="0" w:after="0" w:line="240" w:lineRule="auto"/>
      <w:ind w:firstLine="420"/>
      <w:jc w:val="both"/>
    </w:pPr>
    <w:rPr>
      <w:sz w:val="21"/>
    </w:rPr>
  </w:style>
  <w:style w:type="character" w:customStyle="1" w:styleId="21">
    <w:name w:val="批注框文本字符"/>
    <w:basedOn w:val="13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HTML 预设格式字符"/>
    <w:basedOn w:val="13"/>
    <w:link w:val="8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批注主题字符"/>
    <w:basedOn w:val="17"/>
    <w:link w:val="10"/>
    <w:semiHidden/>
    <w:qFormat/>
    <w:uiPriority w:val="99"/>
    <w:rPr>
      <w:rFonts w:ascii="Calibri" w:hAnsi="Calibri" w:eastAsia="宋体" w:cs="Times New Roman"/>
      <w:b/>
      <w:bCs/>
      <w:sz w:val="24"/>
    </w:rPr>
  </w:style>
  <w:style w:type="character" w:customStyle="1" w:styleId="24">
    <w:name w:val="页眉字符"/>
    <w:basedOn w:val="13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页脚字符"/>
    <w:basedOn w:val="13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6">
    <w:name w:val="表格的段落字体"/>
    <w:basedOn w:val="1"/>
    <w:link w:val="27"/>
    <w:qFormat/>
    <w:uiPriority w:val="99"/>
    <w:pPr>
      <w:spacing w:before="0" w:after="0" w:line="240" w:lineRule="auto"/>
      <w:ind w:firstLine="0" w:firstLineChars="0"/>
      <w:jc w:val="center"/>
      <w:textAlignment w:val="center"/>
    </w:pPr>
    <w:rPr>
      <w:rFonts w:ascii="Times New Roman" w:hAnsi="Times New Roman" w:eastAsia="楷体"/>
      <w:sz w:val="21"/>
      <w:szCs w:val="24"/>
    </w:rPr>
  </w:style>
  <w:style w:type="character" w:customStyle="1" w:styleId="27">
    <w:name w:val="表格的段落字体 Char"/>
    <w:link w:val="26"/>
    <w:qFormat/>
    <w:locked/>
    <w:uiPriority w:val="99"/>
    <w:rPr>
      <w:rFonts w:ascii="Times New Roman" w:hAnsi="Times New Roman" w:eastAsia="楷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751</Words>
  <Characters>811</Characters>
  <Lines>6</Lines>
  <Paragraphs>1</Paragraphs>
  <TotalTime>3</TotalTime>
  <ScaleCrop>false</ScaleCrop>
  <LinksUpToDate>false</LinksUpToDate>
  <CharactersWithSpaces>820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2021-12-14T05:12:00Z</dcterms:created>
  <dc:creator>jd</dc:creator>
  <cp:lastModifiedBy>Admin</cp:lastModifiedBy>
  <cp:lastPrinted>2021-12-14T03:31:00Z</cp:lastPrinted>
  <dcterms:modified xsi:type="dcterms:W3CDTF">2023-12-14T00:58:15Z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83032C72B5B2406FBBAEE78842452E0A_13</vt:lpwstr>
  </property>
</Properties>
</file>