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ind w:firstLine="0" w:firstLineChars="0"/>
        <w:jc w:val="center"/>
      </w:pPr>
      <w:bookmarkStart w:id="0" w:name="_Toc444874641"/>
      <w:r>
        <w:rPr>
          <w:rFonts w:hint="eastAsia"/>
        </w:rPr>
        <w:t>2</w:t>
      </w:r>
      <w:r>
        <w:t>0</w:t>
      </w:r>
      <w:r>
        <w:rPr>
          <w:rFonts w:hint="eastAsia"/>
        </w:rPr>
        <w:t>2</w:t>
      </w:r>
      <w:r>
        <w:rPr>
          <w:rFonts w:hint="eastAsia"/>
          <w:lang w:val="en-US" w:eastAsia="zh-CN"/>
        </w:rPr>
        <w:t>3</w:t>
      </w:r>
      <w:r>
        <w:rPr>
          <w:rFonts w:hint="eastAsia"/>
        </w:rPr>
        <w:t>年物理科学与技术学院本科生转专业实施细则</w:t>
      </w:r>
      <w:bookmarkEnd w:id="0"/>
    </w:p>
    <w:p>
      <w:pPr>
        <w:spacing w:line="360" w:lineRule="auto"/>
        <w:ind w:firstLine="422" w:firstLineChars="176"/>
        <w:rPr>
          <w:rFonts w:hint="eastAsia" w:ascii="宋体" w:hAnsi="宋体" w:eastAsia="宋体" w:cs="宋体"/>
          <w:color w:val="000000" w:themeColor="text1"/>
          <w:sz w:val="24"/>
          <w:szCs w:val="24"/>
          <w14:textFill>
            <w14:solidFill>
              <w14:schemeClr w14:val="tx1"/>
            </w14:solidFill>
          </w14:textFill>
        </w:rPr>
      </w:pPr>
      <w:bookmarkStart w:id="1" w:name="_Toc444871993"/>
      <w:bookmarkStart w:id="2" w:name="_Toc444615603"/>
      <w:bookmarkStart w:id="3" w:name="_Toc444848997"/>
      <w:r>
        <w:rPr>
          <w:rFonts w:hint="eastAsia" w:ascii="宋体" w:hAnsi="宋体" w:eastAsia="宋体" w:cs="宋体"/>
          <w:color w:val="000000" w:themeColor="text1"/>
          <w:sz w:val="24"/>
          <w:szCs w:val="24"/>
          <w14:textFill>
            <w14:solidFill>
              <w14:schemeClr w14:val="tx1"/>
            </w14:solidFill>
          </w14:textFill>
        </w:rPr>
        <w:t>为进一步规范本科生转专业管理工作，根据教育部《普通高等学校学生管理规定》（教育部41号令）、《西南交通大学本科生学籍管理规定》（西交校教 [2019] 120号）、《西南交通大学本科生转专业管理办法》（西交校教 [2019] 126号），结合学院本科教学运行实际情况，特制定本实施细则。</w:t>
      </w:r>
    </w:p>
    <w:p>
      <w:pPr>
        <w:pStyle w:val="6"/>
        <w:numPr>
          <w:ilvl w:val="0"/>
          <w:numId w:val="2"/>
        </w:numPr>
        <w:rPr>
          <w:rFonts w:hint="eastAsia" w:ascii="宋体" w:hAnsi="宋体" w:eastAsia="宋体" w:cs="宋体"/>
        </w:rPr>
      </w:pPr>
      <w:r>
        <w:rPr>
          <w:rFonts w:hint="eastAsia" w:ascii="宋体" w:hAnsi="宋体" w:eastAsia="宋体" w:cs="宋体"/>
        </w:rPr>
        <w:t>转专业工作领导小组</w:t>
      </w:r>
      <w:bookmarkEnd w:id="1"/>
      <w:bookmarkEnd w:id="2"/>
      <w:bookmarkEnd w:id="3"/>
    </w:p>
    <w:p>
      <w:pPr>
        <w:spacing w:line="360" w:lineRule="auto"/>
        <w:ind w:firstLine="482"/>
        <w:rPr>
          <w:rFonts w:hint="eastAsia" w:ascii="宋体" w:hAnsi="宋体" w:eastAsia="宋体" w:cs="宋体"/>
          <w:sz w:val="24"/>
          <w:szCs w:val="24"/>
        </w:rPr>
      </w:pPr>
      <w:r>
        <w:rPr>
          <w:rFonts w:hint="eastAsia" w:ascii="宋体" w:hAnsi="宋体" w:eastAsia="宋体" w:cs="宋体"/>
          <w:sz w:val="24"/>
          <w:szCs w:val="24"/>
        </w:rPr>
        <w:t xml:space="preserve">组长：刘玉 贾焕玉 </w:t>
      </w:r>
    </w:p>
    <w:p>
      <w:pPr>
        <w:spacing w:line="360" w:lineRule="auto"/>
        <w:ind w:firstLine="482"/>
        <w:rPr>
          <w:rFonts w:hint="eastAsia" w:ascii="宋体" w:hAnsi="宋体" w:eastAsia="宋体" w:cs="宋体"/>
          <w:sz w:val="24"/>
          <w:szCs w:val="24"/>
        </w:rPr>
      </w:pPr>
      <w:r>
        <w:rPr>
          <w:rFonts w:hint="eastAsia" w:ascii="宋体" w:hAnsi="宋体" w:eastAsia="宋体" w:cs="宋体"/>
          <w:sz w:val="24"/>
          <w:szCs w:val="24"/>
        </w:rPr>
        <w:t>副组长：李相强</w:t>
      </w:r>
    </w:p>
    <w:p>
      <w:pPr>
        <w:spacing w:line="360" w:lineRule="auto"/>
        <w:ind w:firstLine="482"/>
        <w:rPr>
          <w:rFonts w:hint="eastAsia" w:ascii="宋体" w:hAnsi="宋体" w:eastAsia="宋体" w:cs="宋体"/>
          <w:sz w:val="24"/>
          <w:szCs w:val="24"/>
        </w:rPr>
      </w:pPr>
      <w:r>
        <w:rPr>
          <w:rFonts w:hint="eastAsia" w:ascii="宋体" w:hAnsi="宋体" w:eastAsia="宋体" w:cs="宋体"/>
          <w:sz w:val="24"/>
          <w:szCs w:val="24"/>
        </w:rPr>
        <w:t xml:space="preserve">成员：郭剑  倪宇翔  魏振兴  </w:t>
      </w:r>
      <w:r>
        <w:rPr>
          <w:rFonts w:hint="eastAsia" w:ascii="宋体" w:hAnsi="宋体" w:eastAsia="宋体" w:cs="宋体"/>
          <w:sz w:val="24"/>
          <w:szCs w:val="24"/>
          <w:lang w:eastAsia="zh-CN"/>
        </w:rPr>
        <w:t>张健穹</w:t>
      </w:r>
      <w:r>
        <w:rPr>
          <w:rFonts w:hint="eastAsia" w:ascii="宋体" w:hAnsi="宋体" w:eastAsia="宋体" w:cs="宋体"/>
          <w:sz w:val="24"/>
          <w:szCs w:val="24"/>
        </w:rPr>
        <w:t xml:space="preserve">  </w:t>
      </w:r>
    </w:p>
    <w:p>
      <w:pPr>
        <w:spacing w:line="360" w:lineRule="auto"/>
        <w:ind w:firstLine="482"/>
        <w:rPr>
          <w:rFonts w:hint="eastAsia" w:ascii="宋体" w:hAnsi="宋体" w:eastAsia="宋体" w:cs="宋体"/>
          <w:sz w:val="24"/>
          <w:szCs w:val="24"/>
        </w:rPr>
      </w:pPr>
      <w:r>
        <w:rPr>
          <w:rFonts w:hint="eastAsia" w:ascii="宋体" w:hAnsi="宋体" w:eastAsia="宋体" w:cs="宋体"/>
          <w:sz w:val="24"/>
          <w:szCs w:val="24"/>
        </w:rPr>
        <w:t xml:space="preserve">秘书：冯媛 </w:t>
      </w:r>
    </w:p>
    <w:p>
      <w:pPr>
        <w:pStyle w:val="6"/>
        <w:numPr>
          <w:ilvl w:val="0"/>
          <w:numId w:val="2"/>
        </w:numPr>
        <w:rPr>
          <w:rFonts w:hint="eastAsia" w:ascii="宋体" w:hAnsi="宋体" w:eastAsia="宋体" w:cs="宋体"/>
        </w:rPr>
      </w:pPr>
      <w:bookmarkStart w:id="4" w:name="_Toc444848999"/>
      <w:bookmarkStart w:id="5" w:name="_Toc444871995"/>
      <w:bookmarkStart w:id="6" w:name="_Toc444615605"/>
      <w:r>
        <w:rPr>
          <w:rFonts w:hint="eastAsia" w:ascii="宋体" w:hAnsi="宋体" w:eastAsia="宋体" w:cs="宋体"/>
        </w:rPr>
        <w:t>转专业实施细则</w:t>
      </w:r>
      <w:bookmarkEnd w:id="4"/>
      <w:bookmarkEnd w:id="5"/>
      <w:bookmarkEnd w:id="6"/>
    </w:p>
    <w:p>
      <w:pPr>
        <w:pStyle w:val="13"/>
        <w:numPr>
          <w:ilvl w:val="0"/>
          <w:numId w:val="3"/>
        </w:numPr>
        <w:spacing w:line="360" w:lineRule="auto"/>
        <w:ind w:firstLineChars="0"/>
        <w:rPr>
          <w:rFonts w:hint="eastAsia" w:ascii="宋体" w:hAnsi="宋体" w:eastAsia="宋体" w:cs="宋体"/>
          <w:b/>
          <w:bCs/>
          <w:sz w:val="24"/>
          <w:szCs w:val="24"/>
        </w:rPr>
      </w:pPr>
      <w:r>
        <w:rPr>
          <w:rFonts w:hint="eastAsia" w:ascii="宋体" w:hAnsi="宋体" w:eastAsia="宋体" w:cs="宋体"/>
          <w:b/>
          <w:bCs/>
          <w:sz w:val="24"/>
          <w:szCs w:val="24"/>
        </w:rPr>
        <w:t>转专业要求</w:t>
      </w:r>
    </w:p>
    <w:p>
      <w:pPr>
        <w:pStyle w:val="16"/>
        <w:numPr>
          <w:ilvl w:val="0"/>
          <w:numId w:val="4"/>
        </w:numPr>
        <w:spacing w:line="360" w:lineRule="auto"/>
        <w:ind w:left="782" w:hanging="357" w:firstLineChars="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满足《西南交通大学本科生学籍管理规定》（西交校教 [2019] 120号）相关要求，原则上接收转专业的学生为西南交通大学理工科类专业大一或大二本科生；</w:t>
      </w:r>
    </w:p>
    <w:p>
      <w:pPr>
        <w:pStyle w:val="16"/>
        <w:numPr>
          <w:ilvl w:val="0"/>
          <w:numId w:val="4"/>
        </w:numPr>
        <w:spacing w:line="360" w:lineRule="auto"/>
        <w:ind w:left="782" w:hanging="357" w:firstLineChars="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对于学院内部专业互转，大类之间的专业不可自由选择，即应用物理学专业和电子信息科学与技术专业的学生互转，应向学院提出院内转专业申请，经学院审核批准后方可转专业；</w:t>
      </w:r>
    </w:p>
    <w:p>
      <w:pPr>
        <w:pStyle w:val="16"/>
        <w:numPr>
          <w:ilvl w:val="0"/>
          <w:numId w:val="4"/>
        </w:numPr>
        <w:spacing w:line="360" w:lineRule="auto"/>
        <w:ind w:left="782" w:hanging="357" w:firstLineChars="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原则上需符合转入物理科学与技术学院的准入要求（附表1），完成并通过学院专业准入课程学分和成绩要求，学习成绩将作为选拔排名的主要依据之一；部分课程在满足课程替代的相关要求下，可申请课程替代，由转专业课程工作领导小组进行认定。</w:t>
      </w:r>
    </w:p>
    <w:p>
      <w:pPr>
        <w:pStyle w:val="16"/>
        <w:numPr>
          <w:ilvl w:val="0"/>
          <w:numId w:val="4"/>
        </w:numPr>
        <w:spacing w:line="360" w:lineRule="auto"/>
        <w:ind w:left="782" w:hanging="357" w:firstLineChars="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通过培养计划要求的全部必修课和限选课，没有挂科；</w:t>
      </w:r>
    </w:p>
    <w:p>
      <w:pPr>
        <w:pStyle w:val="16"/>
        <w:numPr>
          <w:ilvl w:val="0"/>
          <w:numId w:val="4"/>
        </w:numPr>
        <w:spacing w:line="360" w:lineRule="auto"/>
        <w:ind w:left="782" w:hanging="357" w:firstLineChars="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在校学习期间没有任何违反校纪现象发生；</w:t>
      </w:r>
    </w:p>
    <w:p>
      <w:pPr>
        <w:pStyle w:val="13"/>
        <w:spacing w:line="360" w:lineRule="auto"/>
        <w:ind w:left="420" w:firstLine="0" w:firstLineChars="0"/>
        <w:rPr>
          <w:rFonts w:hint="eastAsia" w:ascii="宋体" w:hAnsi="宋体" w:eastAsia="宋体" w:cs="宋体"/>
          <w:b/>
          <w:bCs/>
          <w:color w:val="000000"/>
          <w:sz w:val="24"/>
          <w:szCs w:val="24"/>
          <w:u w:color="FF00FF"/>
        </w:rPr>
      </w:pPr>
      <w:r>
        <w:rPr>
          <w:rFonts w:hint="eastAsia" w:ascii="宋体" w:hAnsi="宋体" w:eastAsia="宋体" w:cs="宋体"/>
          <w:b/>
          <w:bCs/>
          <w:sz w:val="24"/>
          <w:szCs w:val="24"/>
        </w:rPr>
        <w:t xml:space="preserve">第二条  </w:t>
      </w:r>
      <w:r>
        <w:rPr>
          <w:rFonts w:hint="eastAsia" w:ascii="宋体" w:hAnsi="宋体" w:eastAsia="宋体" w:cs="宋体"/>
          <w:b/>
          <w:bCs/>
          <w:color w:val="000000"/>
          <w:sz w:val="24"/>
          <w:szCs w:val="24"/>
          <w:u w:color="FF00FF"/>
        </w:rPr>
        <w:t>转专业录取名额</w:t>
      </w:r>
    </w:p>
    <w:p>
      <w:pPr>
        <w:pStyle w:val="13"/>
        <w:spacing w:line="36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为保障各学科协调发展，</w:t>
      </w:r>
      <w:r>
        <w:rPr>
          <w:rFonts w:hint="eastAsia" w:ascii="宋体" w:hAnsi="宋体" w:eastAsia="宋体" w:cs="宋体"/>
          <w:color w:val="000000" w:themeColor="text1"/>
          <w:sz w:val="24"/>
          <w:szCs w:val="24"/>
          <w14:textFill>
            <w14:solidFill>
              <w14:schemeClr w14:val="tx1"/>
            </w14:solidFill>
          </w14:textFill>
        </w:rPr>
        <w:t>一年级</w:t>
      </w:r>
      <w:r>
        <w:rPr>
          <w:rFonts w:hint="eastAsia" w:ascii="宋体" w:hAnsi="宋体" w:eastAsia="宋体" w:cs="宋体"/>
          <w:color w:val="000000" w:themeColor="text1"/>
          <w:kern w:val="0"/>
          <w:sz w:val="24"/>
          <w:szCs w:val="24"/>
          <w14:textFill>
            <w14:solidFill>
              <w14:schemeClr w14:val="tx1"/>
            </w14:solidFill>
          </w14:textFill>
        </w:rPr>
        <w:t>转入比例原则上不超过本年级本专业招生总人数的10%，</w:t>
      </w:r>
      <w:r>
        <w:rPr>
          <w:rFonts w:hint="eastAsia" w:ascii="宋体" w:hAnsi="宋体" w:eastAsia="宋体" w:cs="宋体"/>
          <w:color w:val="000000" w:themeColor="text1"/>
          <w:sz w:val="24"/>
          <w:szCs w:val="24"/>
          <w14:textFill>
            <w14:solidFill>
              <w14:schemeClr w14:val="tx1"/>
            </w14:solidFill>
          </w14:textFill>
        </w:rPr>
        <w:t>二年级控制在</w:t>
      </w:r>
      <w:r>
        <w:rPr>
          <w:rFonts w:hint="eastAsia" w:ascii="宋体" w:hAnsi="宋体" w:eastAsia="宋体" w:cs="宋体"/>
          <w:color w:val="000000" w:themeColor="text1"/>
          <w:sz w:val="24"/>
          <w:szCs w:val="24"/>
          <w:shd w:val="clear" w:color="auto" w:fill="FFFFFF"/>
          <w14:textFill>
            <w14:solidFill>
              <w14:schemeClr w14:val="tx1"/>
            </w14:solidFill>
          </w14:textFill>
        </w:rPr>
        <w:t>5%</w:t>
      </w:r>
      <w:r>
        <w:rPr>
          <w:rFonts w:hint="eastAsia" w:ascii="宋体" w:hAnsi="宋体" w:eastAsia="宋体" w:cs="宋体"/>
          <w:color w:val="000000" w:themeColor="text1"/>
          <w:sz w:val="24"/>
          <w:szCs w:val="24"/>
          <w14:textFill>
            <w14:solidFill>
              <w14:schemeClr w14:val="tx1"/>
            </w14:solidFill>
          </w14:textFill>
        </w:rPr>
        <w:t>以内。</w:t>
      </w:r>
    </w:p>
    <w:p>
      <w:pPr>
        <w:spacing w:line="360" w:lineRule="auto"/>
        <w:ind w:firstLine="480"/>
        <w:rPr>
          <w:rFonts w:hint="eastAsia" w:ascii="宋体" w:hAnsi="宋体" w:eastAsia="宋体" w:cs="宋体"/>
          <w:b/>
          <w:bCs/>
        </w:rPr>
      </w:pPr>
      <w:r>
        <w:rPr>
          <w:rFonts w:hint="eastAsia" w:ascii="宋体" w:hAnsi="宋体" w:eastAsia="宋体" w:cs="宋体"/>
          <w:b/>
          <w:bCs/>
        </w:rPr>
        <w:t>第三条  转专业考核实施办法</w:t>
      </w:r>
    </w:p>
    <w:p>
      <w:pPr>
        <w:spacing w:line="360" w:lineRule="auto"/>
        <w:ind w:left="426"/>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1、转专业工作必须本着公平、公正、公开的原则进行，具体实施办法和时间节点按学校本科生转专业管理办法的统一要求进行；</w:t>
      </w:r>
    </w:p>
    <w:p>
      <w:pPr>
        <w:spacing w:line="360" w:lineRule="auto"/>
        <w:ind w:left="426"/>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2、学院成立本科生转专业工作领导小组，负责本学院转专业工作。学院安排专门老师为学生提供转专业咨询；</w:t>
      </w:r>
    </w:p>
    <w:p>
      <w:pPr>
        <w:spacing w:line="360" w:lineRule="auto"/>
        <w:ind w:left="426"/>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3、学院对申请转入专业学生进行面试和全面考核：</w:t>
      </w:r>
    </w:p>
    <w:p>
      <w:pPr>
        <w:spacing w:line="360" w:lineRule="auto"/>
        <w:ind w:firstLine="480" w:firstLineChars="200"/>
        <w:rPr>
          <w:rFonts w:hint="eastAsia" w:ascii="宋体" w:hAnsi="宋体" w:eastAsia="宋体" w:cs="宋体"/>
        </w:rPr>
      </w:pPr>
      <w:r>
        <w:rPr>
          <w:rFonts w:hint="eastAsia" w:ascii="宋体" w:hAnsi="宋体" w:eastAsia="宋体" w:cs="宋体"/>
        </w:rPr>
        <w:t>考核办法：采用第一学年/前两个学年全部必修课总成绩排名+专家组面试成绩综合评价；</w:t>
      </w:r>
    </w:p>
    <w:p>
      <w:pPr>
        <w:spacing w:line="360" w:lineRule="auto"/>
        <w:ind w:firstLine="480" w:firstLineChars="200"/>
        <w:rPr>
          <w:rFonts w:hint="eastAsia" w:ascii="宋体" w:hAnsi="宋体" w:eastAsia="宋体" w:cs="宋体"/>
        </w:rPr>
      </w:pPr>
      <w:r>
        <w:rPr>
          <w:rFonts w:hint="eastAsia" w:ascii="宋体" w:hAnsi="宋体" w:eastAsia="宋体" w:cs="宋体"/>
        </w:rPr>
        <w:t>考核内容：主要考察学生综合素质、学习能力以及对专业的认识等；</w:t>
      </w:r>
    </w:p>
    <w:p>
      <w:pPr>
        <w:spacing w:line="360" w:lineRule="auto"/>
        <w:ind w:firstLine="480" w:firstLineChars="200"/>
        <w:rPr>
          <w:rFonts w:hint="eastAsia" w:ascii="宋体" w:hAnsi="宋体" w:eastAsia="宋体" w:cs="宋体"/>
        </w:rPr>
      </w:pPr>
      <w:r>
        <w:rPr>
          <w:rFonts w:hint="eastAsia" w:ascii="宋体" w:hAnsi="宋体" w:eastAsia="宋体" w:cs="宋体"/>
        </w:rPr>
        <w:t>面试时间：秋季学期开学第一周，具体时间、地点待定；</w:t>
      </w:r>
    </w:p>
    <w:p>
      <w:pPr>
        <w:spacing w:line="360" w:lineRule="auto"/>
        <w:ind w:left="480"/>
        <w:rPr>
          <w:rFonts w:hint="eastAsia" w:ascii="宋体" w:hAnsi="宋体" w:eastAsia="宋体" w:cs="宋体"/>
        </w:rPr>
      </w:pPr>
      <w:r>
        <w:rPr>
          <w:rFonts w:hint="eastAsia" w:ascii="宋体" w:hAnsi="宋体" w:eastAsia="宋体" w:cs="宋体"/>
        </w:rPr>
        <w:t>4、考核结果将通过学院网、学校教务网进行公示，经学院本科生转专业工作领导小组审核确定拟接收转专业名单并报教务处；</w:t>
      </w:r>
    </w:p>
    <w:p>
      <w:pPr>
        <w:spacing w:line="360" w:lineRule="auto"/>
        <w:ind w:left="426"/>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5、学院在转专业名单公布之日起，做好学生接收工作，并安排导师负责对转入学生的培养方案、课程认定、补修课程、选课等进行指导；</w:t>
      </w:r>
    </w:p>
    <w:p>
      <w:pPr>
        <w:pStyle w:val="13"/>
        <w:spacing w:line="360" w:lineRule="auto"/>
        <w:ind w:firstLine="0" w:firstLineChars="0"/>
        <w:rPr>
          <w:rFonts w:ascii="宋体" w:hAnsi="宋体" w:cs="Calibri"/>
          <w:b/>
          <w:bCs/>
          <w:color w:val="000000"/>
          <w:sz w:val="18"/>
          <w:szCs w:val="18"/>
          <w:u w:color="FF00FF"/>
        </w:rPr>
      </w:pPr>
      <w:r>
        <w:rPr>
          <w:rFonts w:hint="eastAsia" w:ascii="Times New Roman" w:hAnsi="Times New Roman"/>
        </w:rPr>
        <w:t xml:space="preserve">  </w:t>
      </w:r>
      <w:r>
        <w:rPr>
          <w:rFonts w:hint="eastAsia" w:ascii="Times New Roman" w:hAnsi="Times New Roman"/>
          <w:b/>
          <w:bCs/>
          <w:sz w:val="18"/>
          <w:szCs w:val="18"/>
        </w:rPr>
        <w:t xml:space="preserve">  注：本细则最终解释权归物理科学与技术学院转专业工作领导小组。</w:t>
      </w:r>
    </w:p>
    <w:p>
      <w:pPr>
        <w:spacing w:before="240" w:after="60" w:line="312" w:lineRule="auto"/>
        <w:jc w:val="center"/>
      </w:pPr>
      <w:r>
        <w:rPr>
          <w:rFonts w:hint="eastAsia"/>
        </w:rPr>
        <w:t>附表1</w:t>
      </w:r>
      <w:r>
        <w:t>：</w:t>
      </w:r>
      <w:r>
        <w:rPr>
          <w:rFonts w:hint="eastAsia"/>
        </w:rPr>
        <w:t>转专业</w:t>
      </w:r>
      <w:r>
        <w:t>准入课程明细</w:t>
      </w:r>
    </w:p>
    <w:tbl>
      <w:tblPr>
        <w:tblStyle w:val="8"/>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275"/>
        <w:gridCol w:w="1843"/>
        <w:gridCol w:w="992"/>
        <w:gridCol w:w="1560"/>
        <w:gridCol w:w="1134"/>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jc w:val="center"/>
              <w:rPr>
                <w:rFonts w:ascii="Calibri" w:hAnsi="Calibri" w:eastAsia="宋体"/>
                <w:b/>
                <w:sz w:val="20"/>
              </w:rPr>
            </w:pPr>
            <w:r>
              <w:rPr>
                <w:rFonts w:hint="eastAsia" w:ascii="Calibri" w:hAnsi="Calibri" w:eastAsia="宋体"/>
                <w:b/>
                <w:sz w:val="20"/>
              </w:rPr>
              <w:t>学院</w:t>
            </w:r>
          </w:p>
        </w:tc>
        <w:tc>
          <w:tcPr>
            <w:tcW w:w="1275" w:type="dxa"/>
            <w:vAlign w:val="center"/>
          </w:tcPr>
          <w:p>
            <w:pPr>
              <w:jc w:val="center"/>
              <w:rPr>
                <w:rFonts w:ascii="Calibri" w:hAnsi="Calibri" w:eastAsia="宋体"/>
                <w:b/>
                <w:sz w:val="20"/>
              </w:rPr>
            </w:pPr>
            <w:r>
              <w:rPr>
                <w:rFonts w:hint="eastAsia" w:ascii="Calibri" w:hAnsi="Calibri" w:eastAsia="宋体"/>
                <w:b/>
                <w:sz w:val="20"/>
              </w:rPr>
              <w:t>专业</w:t>
            </w:r>
          </w:p>
        </w:tc>
        <w:tc>
          <w:tcPr>
            <w:tcW w:w="1843" w:type="dxa"/>
            <w:vAlign w:val="center"/>
          </w:tcPr>
          <w:p>
            <w:pPr>
              <w:jc w:val="center"/>
              <w:rPr>
                <w:rFonts w:ascii="Calibri" w:hAnsi="Calibri" w:eastAsia="宋体"/>
                <w:b/>
                <w:sz w:val="20"/>
              </w:rPr>
            </w:pPr>
            <w:r>
              <w:rPr>
                <w:rFonts w:hint="eastAsia" w:ascii="Calibri" w:hAnsi="Calibri" w:eastAsia="宋体"/>
                <w:b/>
                <w:sz w:val="20"/>
              </w:rPr>
              <w:t>准入课程名称</w:t>
            </w:r>
          </w:p>
        </w:tc>
        <w:tc>
          <w:tcPr>
            <w:tcW w:w="992" w:type="dxa"/>
            <w:vAlign w:val="center"/>
          </w:tcPr>
          <w:p>
            <w:pPr>
              <w:jc w:val="center"/>
              <w:rPr>
                <w:rFonts w:ascii="Calibri" w:hAnsi="Calibri" w:eastAsia="宋体"/>
                <w:b/>
                <w:sz w:val="20"/>
              </w:rPr>
            </w:pPr>
            <w:r>
              <w:rPr>
                <w:rFonts w:hint="eastAsia" w:ascii="Calibri" w:hAnsi="Calibri" w:eastAsia="宋体"/>
                <w:b/>
                <w:sz w:val="20"/>
              </w:rPr>
              <w:t>课程学分</w:t>
            </w:r>
          </w:p>
        </w:tc>
        <w:tc>
          <w:tcPr>
            <w:tcW w:w="1560" w:type="dxa"/>
            <w:vAlign w:val="center"/>
          </w:tcPr>
          <w:p>
            <w:pPr>
              <w:jc w:val="center"/>
              <w:rPr>
                <w:rFonts w:ascii="Calibri" w:hAnsi="Calibri" w:eastAsia="宋体"/>
                <w:b/>
                <w:sz w:val="20"/>
              </w:rPr>
            </w:pPr>
            <w:r>
              <w:rPr>
                <w:rFonts w:hint="eastAsia" w:ascii="Calibri" w:hAnsi="Calibri" w:eastAsia="宋体"/>
                <w:b/>
                <w:sz w:val="20"/>
              </w:rPr>
              <w:t>课程代码</w:t>
            </w:r>
          </w:p>
        </w:tc>
        <w:tc>
          <w:tcPr>
            <w:tcW w:w="1134" w:type="dxa"/>
            <w:vAlign w:val="center"/>
          </w:tcPr>
          <w:p>
            <w:pPr>
              <w:jc w:val="center"/>
              <w:rPr>
                <w:rFonts w:ascii="Calibri" w:hAnsi="Calibri" w:eastAsia="宋体"/>
                <w:b/>
                <w:sz w:val="20"/>
              </w:rPr>
            </w:pPr>
            <w:r>
              <w:rPr>
                <w:rFonts w:hint="eastAsia" w:ascii="Calibri" w:hAnsi="Calibri" w:eastAsia="宋体"/>
                <w:b/>
                <w:sz w:val="20"/>
              </w:rPr>
              <w:t>成绩要求</w:t>
            </w:r>
          </w:p>
        </w:tc>
        <w:tc>
          <w:tcPr>
            <w:tcW w:w="1275" w:type="dxa"/>
            <w:vAlign w:val="center"/>
          </w:tcPr>
          <w:p>
            <w:pPr>
              <w:jc w:val="center"/>
              <w:rPr>
                <w:rFonts w:ascii="Calibri" w:hAnsi="Calibri" w:eastAsia="宋体"/>
                <w:b/>
                <w:sz w:val="20"/>
              </w:rPr>
            </w:pPr>
            <w:r>
              <w:rPr>
                <w:rFonts w:hint="eastAsia" w:ascii="Calibri" w:hAnsi="Calibri" w:eastAsia="宋体"/>
                <w:b/>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jc w:val="center"/>
              <w:rPr>
                <w:rFonts w:ascii="Cambria" w:hAnsi="Cambria" w:eastAsia="宋体"/>
                <w:bCs/>
                <w:kern w:val="28"/>
                <w:sz w:val="20"/>
              </w:rPr>
            </w:pPr>
            <w:r>
              <w:rPr>
                <w:rFonts w:hint="eastAsia" w:ascii="Cambria" w:hAnsi="Cambria" w:eastAsia="宋体"/>
                <w:bCs/>
                <w:kern w:val="28"/>
                <w:sz w:val="20"/>
              </w:rPr>
              <w:t>物理学院</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应用物理学</w:t>
            </w:r>
          </w:p>
        </w:tc>
        <w:tc>
          <w:tcPr>
            <w:tcW w:w="1843" w:type="dxa"/>
            <w:vAlign w:val="center"/>
          </w:tcPr>
          <w:p>
            <w:pPr>
              <w:jc w:val="center"/>
              <w:rPr>
                <w:rFonts w:ascii="Cambria" w:hAnsi="Cambria" w:eastAsia="宋体"/>
                <w:bCs/>
                <w:kern w:val="28"/>
                <w:sz w:val="20"/>
              </w:rPr>
            </w:pPr>
            <w:r>
              <w:rPr>
                <w:rFonts w:hint="eastAsia" w:ascii="Cambria" w:hAnsi="Cambria" w:eastAsia="宋体"/>
                <w:bCs/>
                <w:kern w:val="28"/>
                <w:sz w:val="20"/>
              </w:rPr>
              <w:t>英语I</w:t>
            </w:r>
          </w:p>
        </w:tc>
        <w:tc>
          <w:tcPr>
            <w:tcW w:w="992" w:type="dxa"/>
            <w:vAlign w:val="center"/>
          </w:tcPr>
          <w:p>
            <w:pPr>
              <w:jc w:val="center"/>
              <w:rPr>
                <w:rFonts w:ascii="Cambria" w:hAnsi="Cambria" w:eastAsia="宋体"/>
                <w:bCs/>
                <w:kern w:val="28"/>
                <w:sz w:val="20"/>
              </w:rPr>
            </w:pPr>
            <w:r>
              <w:rPr>
                <w:rFonts w:ascii="Cambria" w:hAnsi="Cambria" w:eastAsia="宋体"/>
                <w:bCs/>
                <w:kern w:val="28"/>
                <w:sz w:val="20"/>
              </w:rPr>
              <w:t>2</w:t>
            </w:r>
          </w:p>
        </w:tc>
        <w:tc>
          <w:tcPr>
            <w:tcW w:w="1560" w:type="dxa"/>
            <w:vAlign w:val="center"/>
          </w:tcPr>
          <w:p>
            <w:pPr>
              <w:jc w:val="center"/>
              <w:rPr>
                <w:rFonts w:ascii="Cambria" w:hAnsi="Cambria" w:eastAsia="宋体"/>
                <w:bCs/>
                <w:kern w:val="28"/>
                <w:sz w:val="20"/>
              </w:rPr>
            </w:pPr>
            <w:r>
              <w:rPr>
                <w:rFonts w:ascii="Cambria" w:hAnsi="Cambria" w:eastAsia="宋体"/>
                <w:bCs/>
                <w:kern w:val="28"/>
                <w:sz w:val="20"/>
              </w:rPr>
              <w:t>SoFL001511</w:t>
            </w:r>
          </w:p>
        </w:tc>
        <w:tc>
          <w:tcPr>
            <w:tcW w:w="1134" w:type="dxa"/>
            <w:vAlign w:val="center"/>
          </w:tcPr>
          <w:p>
            <w:pPr>
              <w:jc w:val="center"/>
              <w:rPr>
                <w:rFonts w:ascii="Cambria" w:hAnsi="Cambria" w:eastAsia="宋体"/>
                <w:bCs/>
                <w:kern w:val="28"/>
                <w:sz w:val="20"/>
              </w:rPr>
            </w:pPr>
            <w:r>
              <w:rPr>
                <w:rFonts w:ascii="Cambria" w:hAnsi="Cambria" w:eastAsia="宋体"/>
                <w:bCs/>
                <w:kern w:val="28"/>
                <w:sz w:val="20"/>
              </w:rPr>
              <w:t>70</w:t>
            </w:r>
            <w:r>
              <w:rPr>
                <w:rFonts w:hint="eastAsia" w:ascii="Cambria" w:hAnsi="Cambria" w:eastAsia="宋体"/>
                <w:bCs/>
                <w:kern w:val="28"/>
                <w:sz w:val="20"/>
              </w:rPr>
              <w:t>及以上</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限一年级、二年级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jc w:val="center"/>
              <w:rPr>
                <w:rFonts w:ascii="Cambria" w:hAnsi="Cambria" w:eastAsia="宋体"/>
                <w:bCs/>
                <w:kern w:val="28"/>
                <w:sz w:val="20"/>
              </w:rPr>
            </w:pPr>
            <w:r>
              <w:rPr>
                <w:rFonts w:hint="eastAsia" w:ascii="Cambria" w:hAnsi="Cambria" w:eastAsia="宋体"/>
                <w:bCs/>
                <w:kern w:val="28"/>
                <w:sz w:val="20"/>
              </w:rPr>
              <w:t>物理学院</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应用物理学</w:t>
            </w:r>
          </w:p>
        </w:tc>
        <w:tc>
          <w:tcPr>
            <w:tcW w:w="1843" w:type="dxa"/>
            <w:vAlign w:val="center"/>
          </w:tcPr>
          <w:p>
            <w:pPr>
              <w:jc w:val="center"/>
              <w:rPr>
                <w:rFonts w:ascii="Cambria" w:hAnsi="Cambria" w:eastAsia="宋体"/>
                <w:bCs/>
                <w:kern w:val="28"/>
                <w:sz w:val="20"/>
              </w:rPr>
            </w:pPr>
            <w:r>
              <w:rPr>
                <w:rFonts w:hint="eastAsia" w:ascii="Cambria" w:hAnsi="Cambria" w:eastAsia="宋体"/>
                <w:bCs/>
                <w:kern w:val="28"/>
                <w:sz w:val="20"/>
              </w:rPr>
              <w:t>英语II</w:t>
            </w:r>
          </w:p>
        </w:tc>
        <w:tc>
          <w:tcPr>
            <w:tcW w:w="992" w:type="dxa"/>
            <w:vAlign w:val="center"/>
          </w:tcPr>
          <w:p>
            <w:pPr>
              <w:jc w:val="center"/>
              <w:rPr>
                <w:rFonts w:ascii="Cambria" w:hAnsi="Cambria" w:eastAsia="宋体"/>
                <w:bCs/>
                <w:kern w:val="28"/>
                <w:sz w:val="20"/>
              </w:rPr>
            </w:pPr>
            <w:r>
              <w:rPr>
                <w:rFonts w:hint="eastAsia" w:ascii="Cambria" w:hAnsi="Cambria" w:eastAsia="宋体"/>
                <w:bCs/>
                <w:kern w:val="28"/>
                <w:sz w:val="20"/>
              </w:rPr>
              <w:t>2</w:t>
            </w:r>
          </w:p>
        </w:tc>
        <w:tc>
          <w:tcPr>
            <w:tcW w:w="1560" w:type="dxa"/>
            <w:vAlign w:val="center"/>
          </w:tcPr>
          <w:p>
            <w:pPr>
              <w:jc w:val="center"/>
              <w:rPr>
                <w:rFonts w:ascii="Cambria" w:hAnsi="Cambria" w:eastAsia="宋体"/>
                <w:bCs/>
                <w:kern w:val="28"/>
                <w:sz w:val="20"/>
              </w:rPr>
            </w:pPr>
            <w:r>
              <w:rPr>
                <w:rFonts w:ascii="Cambria" w:hAnsi="Cambria" w:eastAsia="宋体"/>
                <w:bCs/>
                <w:kern w:val="28"/>
                <w:sz w:val="20"/>
              </w:rPr>
              <w:t>SoFL001512</w:t>
            </w:r>
          </w:p>
        </w:tc>
        <w:tc>
          <w:tcPr>
            <w:tcW w:w="1134" w:type="dxa"/>
            <w:vAlign w:val="center"/>
          </w:tcPr>
          <w:p>
            <w:pPr>
              <w:jc w:val="center"/>
              <w:rPr>
                <w:rFonts w:ascii="Cambria" w:hAnsi="Cambria" w:eastAsia="宋体"/>
                <w:bCs/>
                <w:kern w:val="28"/>
                <w:sz w:val="20"/>
              </w:rPr>
            </w:pPr>
            <w:r>
              <w:rPr>
                <w:rFonts w:ascii="Cambria" w:hAnsi="Cambria" w:eastAsia="宋体"/>
                <w:bCs/>
                <w:kern w:val="28"/>
                <w:sz w:val="20"/>
              </w:rPr>
              <w:t>70</w:t>
            </w:r>
            <w:r>
              <w:rPr>
                <w:rFonts w:hint="eastAsia" w:ascii="Cambria" w:hAnsi="Cambria" w:eastAsia="宋体"/>
                <w:bCs/>
                <w:kern w:val="28"/>
                <w:sz w:val="20"/>
              </w:rPr>
              <w:t>及以上</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限一年级、二年级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jc w:val="center"/>
              <w:rPr>
                <w:rFonts w:ascii="Cambria" w:hAnsi="Cambria" w:eastAsia="宋体"/>
                <w:bCs/>
                <w:kern w:val="28"/>
                <w:sz w:val="20"/>
              </w:rPr>
            </w:pPr>
            <w:r>
              <w:rPr>
                <w:rFonts w:hint="eastAsia" w:ascii="Cambria" w:hAnsi="Cambria" w:eastAsia="宋体"/>
                <w:bCs/>
                <w:kern w:val="28"/>
                <w:sz w:val="20"/>
              </w:rPr>
              <w:t>物理学院</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应用物理学</w:t>
            </w:r>
          </w:p>
        </w:tc>
        <w:tc>
          <w:tcPr>
            <w:tcW w:w="1843" w:type="dxa"/>
            <w:vAlign w:val="center"/>
          </w:tcPr>
          <w:p>
            <w:pPr>
              <w:jc w:val="center"/>
              <w:rPr>
                <w:rFonts w:ascii="Cambria" w:hAnsi="Cambria" w:eastAsia="宋体"/>
                <w:bCs/>
                <w:kern w:val="28"/>
                <w:sz w:val="20"/>
              </w:rPr>
            </w:pPr>
            <w:r>
              <w:rPr>
                <w:rFonts w:hint="eastAsia" w:ascii="Cambria" w:hAnsi="Cambria" w:eastAsia="宋体"/>
                <w:bCs/>
                <w:kern w:val="28"/>
                <w:sz w:val="20"/>
              </w:rPr>
              <w:t>高等数学I</w:t>
            </w:r>
          </w:p>
        </w:tc>
        <w:tc>
          <w:tcPr>
            <w:tcW w:w="992" w:type="dxa"/>
            <w:vAlign w:val="center"/>
          </w:tcPr>
          <w:p>
            <w:pPr>
              <w:jc w:val="center"/>
              <w:rPr>
                <w:rFonts w:ascii="Cambria" w:hAnsi="Cambria" w:eastAsia="宋体"/>
                <w:bCs/>
                <w:kern w:val="28"/>
                <w:sz w:val="20"/>
              </w:rPr>
            </w:pPr>
            <w:r>
              <w:rPr>
                <w:rFonts w:hint="eastAsia" w:ascii="Cambria" w:hAnsi="Cambria" w:eastAsia="宋体"/>
                <w:bCs/>
                <w:kern w:val="28"/>
                <w:sz w:val="20"/>
              </w:rPr>
              <w:t>5</w:t>
            </w:r>
          </w:p>
        </w:tc>
        <w:tc>
          <w:tcPr>
            <w:tcW w:w="1560" w:type="dxa"/>
            <w:vAlign w:val="center"/>
          </w:tcPr>
          <w:p>
            <w:pPr>
              <w:jc w:val="center"/>
              <w:rPr>
                <w:rFonts w:ascii="Cambria" w:hAnsi="Cambria" w:eastAsia="宋体"/>
                <w:bCs/>
                <w:kern w:val="28"/>
                <w:sz w:val="20"/>
              </w:rPr>
            </w:pPr>
            <w:r>
              <w:rPr>
                <w:rFonts w:ascii="Cambria" w:hAnsi="Cambria" w:eastAsia="宋体"/>
                <w:bCs/>
                <w:kern w:val="28"/>
                <w:sz w:val="20"/>
              </w:rPr>
              <w:t>MATH000812</w:t>
            </w:r>
          </w:p>
        </w:tc>
        <w:tc>
          <w:tcPr>
            <w:tcW w:w="1134" w:type="dxa"/>
            <w:vAlign w:val="center"/>
          </w:tcPr>
          <w:p>
            <w:pPr>
              <w:jc w:val="center"/>
              <w:rPr>
                <w:rFonts w:ascii="Cambria" w:hAnsi="Cambria" w:eastAsia="宋体"/>
                <w:bCs/>
                <w:kern w:val="28"/>
                <w:sz w:val="20"/>
              </w:rPr>
            </w:pPr>
            <w:r>
              <w:rPr>
                <w:rFonts w:ascii="Cambria" w:hAnsi="Cambria" w:eastAsia="宋体"/>
                <w:bCs/>
                <w:kern w:val="28"/>
                <w:sz w:val="20"/>
              </w:rPr>
              <w:t>70</w:t>
            </w:r>
            <w:r>
              <w:rPr>
                <w:rFonts w:hint="eastAsia" w:ascii="Cambria" w:hAnsi="Cambria" w:eastAsia="宋体"/>
                <w:bCs/>
                <w:kern w:val="28"/>
                <w:sz w:val="20"/>
              </w:rPr>
              <w:t>及以上</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限一年级、二年级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jc w:val="center"/>
              <w:rPr>
                <w:rFonts w:ascii="Cambria" w:hAnsi="Cambria" w:eastAsia="宋体"/>
                <w:bCs/>
                <w:kern w:val="28"/>
                <w:sz w:val="20"/>
              </w:rPr>
            </w:pPr>
            <w:r>
              <w:rPr>
                <w:rFonts w:hint="eastAsia" w:ascii="Cambria" w:hAnsi="Cambria" w:eastAsia="宋体"/>
                <w:bCs/>
                <w:kern w:val="28"/>
                <w:sz w:val="20"/>
              </w:rPr>
              <w:t>物理学院</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应用物理学</w:t>
            </w:r>
          </w:p>
        </w:tc>
        <w:tc>
          <w:tcPr>
            <w:tcW w:w="1843" w:type="dxa"/>
            <w:vAlign w:val="center"/>
          </w:tcPr>
          <w:p>
            <w:pPr>
              <w:jc w:val="center"/>
              <w:rPr>
                <w:rFonts w:ascii="Cambria" w:hAnsi="Cambria" w:eastAsia="宋体"/>
                <w:bCs/>
                <w:kern w:val="28"/>
                <w:sz w:val="20"/>
              </w:rPr>
            </w:pPr>
            <w:r>
              <w:rPr>
                <w:rFonts w:hint="eastAsia" w:ascii="Cambria" w:hAnsi="Cambria" w:eastAsia="宋体"/>
                <w:bCs/>
                <w:kern w:val="28"/>
                <w:sz w:val="20"/>
              </w:rPr>
              <w:t>高等数学II</w:t>
            </w:r>
          </w:p>
        </w:tc>
        <w:tc>
          <w:tcPr>
            <w:tcW w:w="992" w:type="dxa"/>
            <w:vAlign w:val="center"/>
          </w:tcPr>
          <w:p>
            <w:pPr>
              <w:jc w:val="center"/>
              <w:rPr>
                <w:rFonts w:ascii="Cambria" w:hAnsi="Cambria" w:eastAsia="宋体"/>
                <w:bCs/>
                <w:kern w:val="28"/>
                <w:sz w:val="20"/>
              </w:rPr>
            </w:pPr>
            <w:r>
              <w:rPr>
                <w:rFonts w:hint="eastAsia" w:ascii="Cambria" w:hAnsi="Cambria" w:eastAsia="宋体"/>
                <w:bCs/>
                <w:kern w:val="28"/>
                <w:sz w:val="20"/>
              </w:rPr>
              <w:t>5</w:t>
            </w:r>
          </w:p>
        </w:tc>
        <w:tc>
          <w:tcPr>
            <w:tcW w:w="1560" w:type="dxa"/>
            <w:vAlign w:val="center"/>
          </w:tcPr>
          <w:p>
            <w:pPr>
              <w:jc w:val="center"/>
              <w:rPr>
                <w:rFonts w:ascii="Calibri" w:hAnsi="Calibri" w:eastAsia="宋体"/>
              </w:rPr>
            </w:pPr>
            <w:r>
              <w:rPr>
                <w:rFonts w:ascii="Cambria" w:hAnsi="Cambria" w:eastAsia="宋体"/>
                <w:bCs/>
                <w:kern w:val="28"/>
                <w:sz w:val="20"/>
              </w:rPr>
              <w:t>MATH011512</w:t>
            </w:r>
          </w:p>
        </w:tc>
        <w:tc>
          <w:tcPr>
            <w:tcW w:w="1134" w:type="dxa"/>
            <w:vAlign w:val="center"/>
          </w:tcPr>
          <w:p>
            <w:pPr>
              <w:jc w:val="center"/>
              <w:rPr>
                <w:rFonts w:ascii="Cambria" w:hAnsi="Cambria" w:eastAsia="宋体"/>
                <w:bCs/>
                <w:kern w:val="28"/>
                <w:sz w:val="20"/>
              </w:rPr>
            </w:pPr>
            <w:r>
              <w:rPr>
                <w:rFonts w:ascii="Cambria" w:hAnsi="Cambria" w:eastAsia="宋体"/>
                <w:bCs/>
                <w:kern w:val="28"/>
                <w:sz w:val="20"/>
              </w:rPr>
              <w:t>70</w:t>
            </w:r>
            <w:r>
              <w:rPr>
                <w:rFonts w:hint="eastAsia" w:ascii="Cambria" w:hAnsi="Cambria" w:eastAsia="宋体"/>
                <w:bCs/>
                <w:kern w:val="28"/>
                <w:sz w:val="20"/>
              </w:rPr>
              <w:t>及以上</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限一年级、二年级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jc w:val="center"/>
              <w:rPr>
                <w:rFonts w:ascii="Cambria" w:hAnsi="Cambria" w:eastAsia="宋体"/>
                <w:bCs/>
                <w:kern w:val="28"/>
                <w:sz w:val="20"/>
              </w:rPr>
            </w:pPr>
            <w:r>
              <w:rPr>
                <w:rFonts w:hint="eastAsia" w:ascii="Cambria" w:hAnsi="Cambria" w:eastAsia="宋体"/>
                <w:bCs/>
                <w:kern w:val="28"/>
                <w:sz w:val="20"/>
              </w:rPr>
              <w:t>物理学院</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应用物理学</w:t>
            </w:r>
          </w:p>
        </w:tc>
        <w:tc>
          <w:tcPr>
            <w:tcW w:w="1843" w:type="dxa"/>
            <w:vAlign w:val="center"/>
          </w:tcPr>
          <w:p>
            <w:pPr>
              <w:jc w:val="center"/>
              <w:rPr>
                <w:rFonts w:ascii="Cambria" w:hAnsi="Cambria" w:eastAsia="宋体"/>
                <w:bCs/>
                <w:kern w:val="28"/>
                <w:sz w:val="20"/>
              </w:rPr>
            </w:pPr>
            <w:r>
              <w:rPr>
                <w:rFonts w:hint="eastAsia" w:ascii="Cambria" w:hAnsi="Cambria" w:eastAsia="宋体"/>
                <w:bCs/>
                <w:kern w:val="28"/>
                <w:sz w:val="20"/>
              </w:rPr>
              <w:t>线性代数B</w:t>
            </w:r>
          </w:p>
        </w:tc>
        <w:tc>
          <w:tcPr>
            <w:tcW w:w="992" w:type="dxa"/>
            <w:vAlign w:val="center"/>
          </w:tcPr>
          <w:p>
            <w:pPr>
              <w:jc w:val="center"/>
              <w:rPr>
                <w:rFonts w:ascii="Cambria" w:hAnsi="Cambria" w:eastAsia="宋体"/>
                <w:bCs/>
                <w:kern w:val="28"/>
                <w:sz w:val="20"/>
              </w:rPr>
            </w:pPr>
            <w:r>
              <w:rPr>
                <w:rFonts w:ascii="Cambria" w:hAnsi="Cambria" w:eastAsia="宋体"/>
                <w:bCs/>
                <w:kern w:val="28"/>
                <w:sz w:val="20"/>
              </w:rPr>
              <w:t>3</w:t>
            </w:r>
          </w:p>
        </w:tc>
        <w:tc>
          <w:tcPr>
            <w:tcW w:w="1560" w:type="dxa"/>
            <w:vAlign w:val="center"/>
          </w:tcPr>
          <w:p>
            <w:pPr>
              <w:jc w:val="center"/>
              <w:rPr>
                <w:rFonts w:ascii="Cambria" w:hAnsi="Cambria" w:eastAsia="宋体"/>
                <w:bCs/>
                <w:kern w:val="28"/>
                <w:sz w:val="20"/>
              </w:rPr>
            </w:pPr>
            <w:r>
              <w:rPr>
                <w:rFonts w:ascii="Cambria" w:hAnsi="Cambria" w:eastAsia="宋体"/>
                <w:bCs/>
                <w:kern w:val="28"/>
                <w:sz w:val="20"/>
              </w:rPr>
              <w:t>MATH000112</w:t>
            </w:r>
          </w:p>
        </w:tc>
        <w:tc>
          <w:tcPr>
            <w:tcW w:w="1134" w:type="dxa"/>
            <w:vAlign w:val="center"/>
          </w:tcPr>
          <w:p>
            <w:pPr>
              <w:jc w:val="center"/>
              <w:rPr>
                <w:rFonts w:ascii="Cambria" w:hAnsi="Cambria" w:eastAsia="宋体"/>
                <w:bCs/>
                <w:kern w:val="28"/>
                <w:sz w:val="20"/>
              </w:rPr>
            </w:pPr>
            <w:r>
              <w:rPr>
                <w:rFonts w:ascii="Cambria" w:hAnsi="Cambria" w:eastAsia="宋体"/>
                <w:bCs/>
                <w:kern w:val="28"/>
                <w:sz w:val="20"/>
              </w:rPr>
              <w:t>70</w:t>
            </w:r>
            <w:r>
              <w:rPr>
                <w:rFonts w:hint="eastAsia" w:ascii="Cambria" w:hAnsi="Cambria" w:eastAsia="宋体"/>
                <w:bCs/>
                <w:kern w:val="28"/>
                <w:sz w:val="20"/>
              </w:rPr>
              <w:t>及以上</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限一年级、二年级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1101" w:type="dxa"/>
            <w:vAlign w:val="center"/>
          </w:tcPr>
          <w:p>
            <w:pPr>
              <w:jc w:val="center"/>
              <w:rPr>
                <w:rFonts w:ascii="Cambria" w:hAnsi="Cambria" w:eastAsia="宋体"/>
                <w:bCs/>
                <w:kern w:val="28"/>
                <w:sz w:val="20"/>
              </w:rPr>
            </w:pPr>
            <w:r>
              <w:rPr>
                <w:rFonts w:hint="eastAsia" w:ascii="Cambria" w:hAnsi="Cambria" w:eastAsia="宋体"/>
                <w:bCs/>
                <w:kern w:val="28"/>
                <w:sz w:val="20"/>
              </w:rPr>
              <w:t>物理学院</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应用物理学</w:t>
            </w:r>
          </w:p>
        </w:tc>
        <w:tc>
          <w:tcPr>
            <w:tcW w:w="1843" w:type="dxa"/>
            <w:vAlign w:val="center"/>
          </w:tcPr>
          <w:p>
            <w:pPr>
              <w:jc w:val="center"/>
              <w:rPr>
                <w:rFonts w:ascii="Cambria" w:hAnsi="Cambria" w:eastAsia="宋体"/>
                <w:bCs/>
                <w:kern w:val="28"/>
                <w:sz w:val="20"/>
              </w:rPr>
            </w:pPr>
            <w:r>
              <w:rPr>
                <w:rFonts w:hint="eastAsia" w:ascii="Cambria" w:hAnsi="Cambria" w:eastAsia="宋体"/>
                <w:bCs/>
                <w:kern w:val="28"/>
                <w:sz w:val="20"/>
              </w:rPr>
              <w:t>大学物理BⅠ</w:t>
            </w:r>
          </w:p>
        </w:tc>
        <w:tc>
          <w:tcPr>
            <w:tcW w:w="992" w:type="dxa"/>
            <w:vAlign w:val="center"/>
          </w:tcPr>
          <w:p>
            <w:pPr>
              <w:jc w:val="center"/>
              <w:rPr>
                <w:rFonts w:ascii="Cambria" w:hAnsi="Cambria" w:eastAsia="宋体"/>
                <w:bCs/>
                <w:kern w:val="28"/>
                <w:sz w:val="20"/>
              </w:rPr>
            </w:pPr>
            <w:r>
              <w:rPr>
                <w:rFonts w:ascii="Cambria" w:hAnsi="Cambria" w:eastAsia="宋体"/>
                <w:bCs/>
                <w:kern w:val="28"/>
                <w:sz w:val="20"/>
              </w:rPr>
              <w:t>3</w:t>
            </w:r>
          </w:p>
        </w:tc>
        <w:tc>
          <w:tcPr>
            <w:tcW w:w="1560" w:type="dxa"/>
            <w:vAlign w:val="center"/>
          </w:tcPr>
          <w:p>
            <w:pPr>
              <w:jc w:val="center"/>
              <w:rPr>
                <w:rFonts w:ascii="Cambria" w:hAnsi="Cambria" w:eastAsia="宋体"/>
                <w:bCs/>
                <w:kern w:val="28"/>
                <w:sz w:val="20"/>
              </w:rPr>
            </w:pPr>
            <w:r>
              <w:rPr>
                <w:rFonts w:ascii="Cambria" w:hAnsi="Cambria" w:eastAsia="宋体"/>
                <w:bCs/>
                <w:kern w:val="28"/>
                <w:sz w:val="20"/>
              </w:rPr>
              <w:t>PHYS001112</w:t>
            </w:r>
          </w:p>
        </w:tc>
        <w:tc>
          <w:tcPr>
            <w:tcW w:w="1134" w:type="dxa"/>
            <w:vAlign w:val="center"/>
          </w:tcPr>
          <w:p>
            <w:pPr>
              <w:jc w:val="center"/>
              <w:rPr>
                <w:rFonts w:ascii="Cambria" w:hAnsi="Cambria" w:eastAsia="宋体"/>
                <w:bCs/>
                <w:kern w:val="28"/>
                <w:sz w:val="20"/>
              </w:rPr>
            </w:pPr>
            <w:r>
              <w:rPr>
                <w:rFonts w:ascii="Cambria" w:hAnsi="Cambria" w:eastAsia="宋体"/>
                <w:bCs/>
                <w:kern w:val="28"/>
                <w:sz w:val="20"/>
              </w:rPr>
              <w:t>75</w:t>
            </w:r>
            <w:r>
              <w:rPr>
                <w:rFonts w:hint="eastAsia" w:ascii="Cambria" w:hAnsi="Cambria" w:eastAsia="宋体"/>
                <w:bCs/>
                <w:kern w:val="28"/>
                <w:sz w:val="20"/>
              </w:rPr>
              <w:t>及以上</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限一年级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1101" w:type="dxa"/>
            <w:vAlign w:val="center"/>
          </w:tcPr>
          <w:p>
            <w:pPr>
              <w:jc w:val="center"/>
              <w:rPr>
                <w:rFonts w:ascii="Cambria" w:hAnsi="Cambria" w:eastAsia="宋体"/>
                <w:bCs/>
                <w:kern w:val="28"/>
                <w:sz w:val="20"/>
              </w:rPr>
            </w:pPr>
            <w:r>
              <w:rPr>
                <w:rFonts w:hint="eastAsia" w:ascii="Cambria" w:hAnsi="Cambria" w:eastAsia="宋体"/>
                <w:bCs/>
                <w:kern w:val="28"/>
                <w:sz w:val="20"/>
              </w:rPr>
              <w:t>物理学院</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应用物理学</w:t>
            </w:r>
          </w:p>
        </w:tc>
        <w:tc>
          <w:tcPr>
            <w:tcW w:w="1843" w:type="dxa"/>
            <w:vAlign w:val="center"/>
          </w:tcPr>
          <w:p>
            <w:pPr>
              <w:jc w:val="center"/>
              <w:rPr>
                <w:rFonts w:ascii="Cambria" w:hAnsi="Cambria" w:eastAsia="宋体"/>
                <w:bCs/>
                <w:kern w:val="28"/>
                <w:sz w:val="20"/>
              </w:rPr>
            </w:pPr>
            <w:r>
              <w:rPr>
                <w:rFonts w:hint="eastAsia" w:ascii="Cambria" w:hAnsi="Cambria" w:eastAsia="宋体"/>
                <w:bCs/>
                <w:kern w:val="28"/>
                <w:sz w:val="20"/>
              </w:rPr>
              <w:t>概率论与数理统计</w:t>
            </w:r>
          </w:p>
        </w:tc>
        <w:tc>
          <w:tcPr>
            <w:tcW w:w="992" w:type="dxa"/>
            <w:vAlign w:val="center"/>
          </w:tcPr>
          <w:p>
            <w:pPr>
              <w:jc w:val="center"/>
              <w:rPr>
                <w:rFonts w:ascii="Cambria" w:hAnsi="Cambria" w:eastAsia="宋体"/>
                <w:bCs/>
                <w:kern w:val="28"/>
                <w:sz w:val="20"/>
              </w:rPr>
            </w:pPr>
            <w:r>
              <w:rPr>
                <w:rFonts w:ascii="Cambria" w:hAnsi="Cambria" w:eastAsia="宋体"/>
                <w:bCs/>
                <w:kern w:val="28"/>
                <w:sz w:val="20"/>
              </w:rPr>
              <w:t>3</w:t>
            </w:r>
          </w:p>
        </w:tc>
        <w:tc>
          <w:tcPr>
            <w:tcW w:w="1560" w:type="dxa"/>
            <w:vAlign w:val="center"/>
          </w:tcPr>
          <w:p>
            <w:pPr>
              <w:jc w:val="center"/>
              <w:rPr>
                <w:rFonts w:ascii="Cambria" w:hAnsi="Cambria" w:eastAsia="宋体"/>
                <w:bCs/>
                <w:kern w:val="28"/>
                <w:sz w:val="20"/>
              </w:rPr>
            </w:pPr>
            <w:r>
              <w:rPr>
                <w:rFonts w:ascii="Cambria" w:hAnsi="Cambria" w:eastAsia="宋体"/>
                <w:bCs/>
                <w:kern w:val="28"/>
                <w:sz w:val="20"/>
              </w:rPr>
              <w:t>MATH001612</w:t>
            </w:r>
          </w:p>
        </w:tc>
        <w:tc>
          <w:tcPr>
            <w:tcW w:w="1134" w:type="dxa"/>
            <w:vAlign w:val="center"/>
          </w:tcPr>
          <w:p>
            <w:pPr>
              <w:jc w:val="center"/>
              <w:rPr>
                <w:rFonts w:ascii="Cambria" w:hAnsi="Cambria" w:eastAsia="宋体"/>
                <w:bCs/>
                <w:kern w:val="28"/>
                <w:sz w:val="20"/>
              </w:rPr>
            </w:pPr>
            <w:r>
              <w:rPr>
                <w:rFonts w:ascii="Cambria" w:hAnsi="Cambria" w:eastAsia="宋体"/>
                <w:bCs/>
                <w:kern w:val="28"/>
                <w:sz w:val="20"/>
              </w:rPr>
              <w:t>70</w:t>
            </w:r>
            <w:r>
              <w:rPr>
                <w:rFonts w:hint="eastAsia" w:ascii="Cambria" w:hAnsi="Cambria" w:eastAsia="宋体"/>
                <w:bCs/>
                <w:kern w:val="28"/>
                <w:sz w:val="20"/>
              </w:rPr>
              <w:t>及以上</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限二年级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1101" w:type="dxa"/>
            <w:vAlign w:val="center"/>
          </w:tcPr>
          <w:p>
            <w:pPr>
              <w:jc w:val="center"/>
              <w:rPr>
                <w:rFonts w:ascii="Cambria" w:hAnsi="Cambria" w:eastAsia="宋体"/>
                <w:bCs/>
                <w:color w:val="000000" w:themeColor="text1"/>
                <w:kern w:val="28"/>
                <w:sz w:val="20"/>
                <w14:textFill>
                  <w14:solidFill>
                    <w14:schemeClr w14:val="tx1"/>
                  </w14:solidFill>
                </w14:textFill>
              </w:rPr>
            </w:pPr>
            <w:r>
              <w:rPr>
                <w:rFonts w:hint="eastAsia" w:ascii="Cambria" w:hAnsi="Cambria" w:eastAsia="宋体"/>
                <w:bCs/>
                <w:color w:val="000000" w:themeColor="text1"/>
                <w:kern w:val="28"/>
                <w:sz w:val="20"/>
                <w14:textFill>
                  <w14:solidFill>
                    <w14:schemeClr w14:val="tx1"/>
                  </w14:solidFill>
                </w14:textFill>
              </w:rPr>
              <w:t>物理学院</w:t>
            </w:r>
          </w:p>
        </w:tc>
        <w:tc>
          <w:tcPr>
            <w:tcW w:w="1275" w:type="dxa"/>
            <w:vAlign w:val="center"/>
          </w:tcPr>
          <w:p>
            <w:pPr>
              <w:jc w:val="center"/>
              <w:rPr>
                <w:rFonts w:ascii="Cambria" w:hAnsi="Cambria" w:eastAsia="宋体"/>
                <w:bCs/>
                <w:color w:val="000000" w:themeColor="text1"/>
                <w:kern w:val="28"/>
                <w:sz w:val="20"/>
                <w14:textFill>
                  <w14:solidFill>
                    <w14:schemeClr w14:val="tx1"/>
                  </w14:solidFill>
                </w14:textFill>
              </w:rPr>
            </w:pPr>
            <w:r>
              <w:rPr>
                <w:rFonts w:hint="eastAsia" w:ascii="Cambria" w:hAnsi="Cambria" w:eastAsia="宋体"/>
                <w:bCs/>
                <w:color w:val="000000" w:themeColor="text1"/>
                <w:kern w:val="28"/>
                <w:sz w:val="20"/>
                <w14:textFill>
                  <w14:solidFill>
                    <w14:schemeClr w14:val="tx1"/>
                  </w14:solidFill>
                </w14:textFill>
              </w:rPr>
              <w:t>应用物理学</w:t>
            </w:r>
          </w:p>
        </w:tc>
        <w:tc>
          <w:tcPr>
            <w:tcW w:w="1843" w:type="dxa"/>
            <w:vAlign w:val="center"/>
          </w:tcPr>
          <w:p>
            <w:pPr>
              <w:jc w:val="center"/>
              <w:rPr>
                <w:rFonts w:ascii="Cambria" w:hAnsi="Cambria" w:eastAsia="宋体"/>
                <w:bCs/>
                <w:color w:val="000000" w:themeColor="text1"/>
                <w:kern w:val="28"/>
                <w:sz w:val="20"/>
                <w14:textFill>
                  <w14:solidFill>
                    <w14:schemeClr w14:val="tx1"/>
                  </w14:solidFill>
                </w14:textFill>
              </w:rPr>
            </w:pPr>
            <w:r>
              <w:rPr>
                <w:rFonts w:hint="eastAsia" w:ascii="Cambria" w:hAnsi="Cambria" w:eastAsia="宋体"/>
                <w:bCs/>
                <w:color w:val="000000" w:themeColor="text1"/>
                <w:kern w:val="28"/>
                <w:sz w:val="20"/>
                <w14:textFill>
                  <w14:solidFill>
                    <w14:schemeClr w14:val="tx1"/>
                  </w14:solidFill>
                </w14:textFill>
              </w:rPr>
              <w:t>计算机程序设计基础</w:t>
            </w:r>
          </w:p>
        </w:tc>
        <w:tc>
          <w:tcPr>
            <w:tcW w:w="992" w:type="dxa"/>
            <w:vAlign w:val="center"/>
          </w:tcPr>
          <w:p>
            <w:pPr>
              <w:jc w:val="center"/>
              <w:rPr>
                <w:rFonts w:ascii="Cambria" w:hAnsi="Cambria" w:eastAsia="宋体"/>
                <w:bCs/>
                <w:color w:val="000000" w:themeColor="text1"/>
                <w:kern w:val="28"/>
                <w:sz w:val="20"/>
                <w14:textFill>
                  <w14:solidFill>
                    <w14:schemeClr w14:val="tx1"/>
                  </w14:solidFill>
                </w14:textFill>
              </w:rPr>
            </w:pPr>
            <w:r>
              <w:rPr>
                <w:rFonts w:ascii="Cambria" w:hAnsi="Cambria" w:eastAsia="宋体"/>
                <w:bCs/>
                <w:color w:val="000000" w:themeColor="text1"/>
                <w:kern w:val="28"/>
                <w:sz w:val="20"/>
                <w14:textFill>
                  <w14:solidFill>
                    <w14:schemeClr w14:val="tx1"/>
                  </w14:solidFill>
                </w14:textFill>
              </w:rPr>
              <w:t>3</w:t>
            </w:r>
          </w:p>
        </w:tc>
        <w:tc>
          <w:tcPr>
            <w:tcW w:w="1560" w:type="dxa"/>
            <w:vAlign w:val="center"/>
          </w:tcPr>
          <w:p>
            <w:pPr>
              <w:rPr>
                <w:rFonts w:ascii="Calibri" w:hAnsi="Calibri"/>
                <w:color w:val="000000" w:themeColor="text1"/>
                <w14:textFill>
                  <w14:solidFill>
                    <w14:schemeClr w14:val="tx1"/>
                  </w14:solidFill>
                </w14:textFill>
              </w:rPr>
            </w:pPr>
            <w:r>
              <w:rPr>
                <w:rFonts w:ascii="Cambria" w:hAnsi="Cambria" w:eastAsia="宋体"/>
                <w:bCs/>
                <w:color w:val="000000" w:themeColor="text1"/>
                <w:kern w:val="28"/>
                <w:sz w:val="20"/>
                <w14:textFill>
                  <w14:solidFill>
                    <w14:schemeClr w14:val="tx1"/>
                  </w14:solidFill>
                </w14:textFill>
              </w:rPr>
              <w:t xml:space="preserve"> SCAI000512</w:t>
            </w:r>
          </w:p>
        </w:tc>
        <w:tc>
          <w:tcPr>
            <w:tcW w:w="1134" w:type="dxa"/>
            <w:vAlign w:val="center"/>
          </w:tcPr>
          <w:p>
            <w:pPr>
              <w:jc w:val="center"/>
              <w:rPr>
                <w:rFonts w:ascii="Cambria" w:hAnsi="Cambria" w:eastAsia="宋体"/>
                <w:bCs/>
                <w:color w:val="000000" w:themeColor="text1"/>
                <w:kern w:val="28"/>
                <w:sz w:val="20"/>
                <w14:textFill>
                  <w14:solidFill>
                    <w14:schemeClr w14:val="tx1"/>
                  </w14:solidFill>
                </w14:textFill>
              </w:rPr>
            </w:pPr>
            <w:r>
              <w:rPr>
                <w:rFonts w:ascii="Cambria" w:hAnsi="Cambria" w:eastAsia="宋体"/>
                <w:bCs/>
                <w:color w:val="000000" w:themeColor="text1"/>
                <w:kern w:val="28"/>
                <w:sz w:val="20"/>
                <w14:textFill>
                  <w14:solidFill>
                    <w14:schemeClr w14:val="tx1"/>
                  </w14:solidFill>
                </w14:textFill>
              </w:rPr>
              <w:t>70</w:t>
            </w:r>
            <w:r>
              <w:rPr>
                <w:rFonts w:hint="eastAsia" w:ascii="Cambria" w:hAnsi="Cambria" w:eastAsia="宋体"/>
                <w:bCs/>
                <w:color w:val="000000" w:themeColor="text1"/>
                <w:kern w:val="28"/>
                <w:sz w:val="20"/>
                <w14:textFill>
                  <w14:solidFill>
                    <w14:schemeClr w14:val="tx1"/>
                  </w14:solidFill>
                </w14:textFill>
              </w:rPr>
              <w:t>及以上</w:t>
            </w:r>
          </w:p>
        </w:tc>
        <w:tc>
          <w:tcPr>
            <w:tcW w:w="1275" w:type="dxa"/>
            <w:vAlign w:val="center"/>
          </w:tcPr>
          <w:p>
            <w:pPr>
              <w:jc w:val="center"/>
              <w:rPr>
                <w:rFonts w:ascii="Cambria" w:hAnsi="Cambria" w:eastAsia="宋体"/>
                <w:bCs/>
                <w:color w:val="000000" w:themeColor="text1"/>
                <w:kern w:val="28"/>
                <w:sz w:val="20"/>
                <w14:textFill>
                  <w14:solidFill>
                    <w14:schemeClr w14:val="tx1"/>
                  </w14:solidFill>
                </w14:textFill>
              </w:rPr>
            </w:pPr>
            <w:r>
              <w:rPr>
                <w:rFonts w:hint="eastAsia" w:ascii="Cambria" w:hAnsi="Cambria" w:eastAsia="宋体"/>
                <w:bCs/>
                <w:color w:val="000000" w:themeColor="text1"/>
                <w:kern w:val="28"/>
                <w:sz w:val="20"/>
                <w14:textFill>
                  <w14:solidFill>
                    <w14:schemeClr w14:val="tx1"/>
                  </w14:solidFill>
                </w14:textFill>
              </w:rPr>
              <w:t>限一年级、二年级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1101" w:type="dxa"/>
            <w:vAlign w:val="center"/>
          </w:tcPr>
          <w:p>
            <w:pPr>
              <w:jc w:val="center"/>
              <w:rPr>
                <w:rFonts w:ascii="Cambria" w:hAnsi="Cambria" w:eastAsia="宋体"/>
                <w:bCs/>
                <w:color w:val="000000" w:themeColor="text1"/>
                <w:kern w:val="28"/>
                <w:sz w:val="20"/>
                <w14:textFill>
                  <w14:solidFill>
                    <w14:schemeClr w14:val="tx1"/>
                  </w14:solidFill>
                </w14:textFill>
              </w:rPr>
            </w:pPr>
            <w:r>
              <w:rPr>
                <w:rFonts w:hint="eastAsia" w:ascii="Cambria" w:hAnsi="Cambria" w:eastAsia="宋体"/>
                <w:bCs/>
                <w:color w:val="000000" w:themeColor="text1"/>
                <w:kern w:val="28"/>
                <w:sz w:val="20"/>
                <w14:textFill>
                  <w14:solidFill>
                    <w14:schemeClr w14:val="tx1"/>
                  </w14:solidFill>
                </w14:textFill>
              </w:rPr>
              <w:t>物理学院</w:t>
            </w:r>
          </w:p>
        </w:tc>
        <w:tc>
          <w:tcPr>
            <w:tcW w:w="1275" w:type="dxa"/>
            <w:vAlign w:val="center"/>
          </w:tcPr>
          <w:p>
            <w:pPr>
              <w:jc w:val="center"/>
              <w:rPr>
                <w:rFonts w:ascii="Cambria" w:hAnsi="Cambria" w:eastAsia="宋体"/>
                <w:bCs/>
                <w:color w:val="000000" w:themeColor="text1"/>
                <w:kern w:val="28"/>
                <w:sz w:val="20"/>
                <w14:textFill>
                  <w14:solidFill>
                    <w14:schemeClr w14:val="tx1"/>
                  </w14:solidFill>
                </w14:textFill>
              </w:rPr>
            </w:pPr>
            <w:r>
              <w:rPr>
                <w:rFonts w:hint="eastAsia" w:ascii="Cambria" w:hAnsi="Cambria" w:eastAsia="宋体"/>
                <w:bCs/>
                <w:color w:val="000000" w:themeColor="text1"/>
                <w:kern w:val="28"/>
                <w:sz w:val="20"/>
                <w14:textFill>
                  <w14:solidFill>
                    <w14:schemeClr w14:val="tx1"/>
                  </w14:solidFill>
                </w14:textFill>
              </w:rPr>
              <w:t>应用物理学</w:t>
            </w:r>
          </w:p>
        </w:tc>
        <w:tc>
          <w:tcPr>
            <w:tcW w:w="1843" w:type="dxa"/>
            <w:vAlign w:val="center"/>
          </w:tcPr>
          <w:p>
            <w:pPr>
              <w:jc w:val="center"/>
              <w:rPr>
                <w:rFonts w:ascii="Cambria" w:hAnsi="Cambria" w:eastAsia="宋体"/>
                <w:bCs/>
                <w:color w:val="000000" w:themeColor="text1"/>
                <w:kern w:val="28"/>
                <w:sz w:val="20"/>
                <w14:textFill>
                  <w14:solidFill>
                    <w14:schemeClr w14:val="tx1"/>
                  </w14:solidFill>
                </w14:textFill>
              </w:rPr>
            </w:pPr>
            <w:r>
              <w:rPr>
                <w:rFonts w:hint="eastAsia" w:ascii="Cambria" w:hAnsi="Cambria" w:eastAsia="宋体"/>
                <w:bCs/>
                <w:color w:val="000000" w:themeColor="text1"/>
                <w:kern w:val="28"/>
                <w:sz w:val="20"/>
                <w14:textFill>
                  <w14:solidFill>
                    <w14:schemeClr w14:val="tx1"/>
                  </w14:solidFill>
                </w14:textFill>
              </w:rPr>
              <w:t>普通物理实验I</w:t>
            </w:r>
          </w:p>
        </w:tc>
        <w:tc>
          <w:tcPr>
            <w:tcW w:w="992" w:type="dxa"/>
            <w:vAlign w:val="center"/>
          </w:tcPr>
          <w:p>
            <w:pPr>
              <w:jc w:val="center"/>
              <w:rPr>
                <w:rFonts w:ascii="Cambria" w:hAnsi="Cambria" w:eastAsia="宋体"/>
                <w:bCs/>
                <w:color w:val="000000" w:themeColor="text1"/>
                <w:kern w:val="28"/>
                <w:sz w:val="20"/>
                <w14:textFill>
                  <w14:solidFill>
                    <w14:schemeClr w14:val="tx1"/>
                  </w14:solidFill>
                </w14:textFill>
              </w:rPr>
            </w:pPr>
            <w:r>
              <w:rPr>
                <w:rFonts w:ascii="Cambria" w:hAnsi="Cambria" w:eastAsia="宋体"/>
                <w:bCs/>
                <w:color w:val="000000" w:themeColor="text1"/>
                <w:kern w:val="28"/>
                <w:sz w:val="20"/>
                <w14:textFill>
                  <w14:solidFill>
                    <w14:schemeClr w14:val="tx1"/>
                  </w14:solidFill>
                </w14:textFill>
              </w:rPr>
              <w:t>1</w:t>
            </w:r>
          </w:p>
        </w:tc>
        <w:tc>
          <w:tcPr>
            <w:tcW w:w="1560" w:type="dxa"/>
            <w:vAlign w:val="center"/>
          </w:tcPr>
          <w:p>
            <w:pPr>
              <w:jc w:val="center"/>
              <w:rPr>
                <w:rFonts w:ascii="Cambria" w:hAnsi="Cambria" w:eastAsia="宋体"/>
                <w:bCs/>
                <w:color w:val="000000" w:themeColor="text1"/>
                <w:kern w:val="28"/>
                <w:sz w:val="20"/>
                <w14:textFill>
                  <w14:solidFill>
                    <w14:schemeClr w14:val="tx1"/>
                  </w14:solidFill>
                </w14:textFill>
              </w:rPr>
            </w:pPr>
            <w:r>
              <w:fldChar w:fldCharType="begin"/>
            </w:r>
            <w:r>
              <w:instrText xml:space="preserve"> HYPERLINK "http://jwc.swjtu.edu.cn/vatuu/javascript:setQuery('CourseCode','PHYS005012')" \o "点击查询全部代码为PHYS005012课程" </w:instrText>
            </w:r>
            <w:r>
              <w:fldChar w:fldCharType="separate"/>
            </w:r>
            <w:r>
              <w:rPr>
                <w:rFonts w:ascii="Cambria" w:hAnsi="Cambria" w:eastAsia="宋体"/>
                <w:bCs/>
                <w:color w:val="000000" w:themeColor="text1"/>
                <w:kern w:val="28"/>
                <w:sz w:val="20"/>
                <w14:textFill>
                  <w14:solidFill>
                    <w14:schemeClr w14:val="tx1"/>
                  </w14:solidFill>
                </w14:textFill>
              </w:rPr>
              <w:t>PHYS005012</w:t>
            </w:r>
            <w:r>
              <w:rPr>
                <w:rFonts w:ascii="Cambria" w:hAnsi="Cambria" w:eastAsia="宋体"/>
                <w:bCs/>
                <w:color w:val="000000" w:themeColor="text1"/>
                <w:kern w:val="28"/>
                <w:sz w:val="20"/>
                <w14:textFill>
                  <w14:solidFill>
                    <w14:schemeClr w14:val="tx1"/>
                  </w14:solidFill>
                </w14:textFill>
              </w:rPr>
              <w:fldChar w:fldCharType="end"/>
            </w:r>
          </w:p>
        </w:tc>
        <w:tc>
          <w:tcPr>
            <w:tcW w:w="1134" w:type="dxa"/>
            <w:vAlign w:val="center"/>
          </w:tcPr>
          <w:p>
            <w:pPr>
              <w:jc w:val="center"/>
              <w:rPr>
                <w:rFonts w:ascii="Cambria" w:hAnsi="Cambria" w:eastAsia="宋体"/>
                <w:bCs/>
                <w:color w:val="000000" w:themeColor="text1"/>
                <w:kern w:val="28"/>
                <w:sz w:val="20"/>
                <w14:textFill>
                  <w14:solidFill>
                    <w14:schemeClr w14:val="tx1"/>
                  </w14:solidFill>
                </w14:textFill>
              </w:rPr>
            </w:pPr>
            <w:r>
              <w:rPr>
                <w:rFonts w:ascii="Cambria" w:hAnsi="Cambria" w:eastAsia="宋体"/>
                <w:bCs/>
                <w:color w:val="000000" w:themeColor="text1"/>
                <w:kern w:val="28"/>
                <w:sz w:val="20"/>
                <w14:textFill>
                  <w14:solidFill>
                    <w14:schemeClr w14:val="tx1"/>
                  </w14:solidFill>
                </w14:textFill>
              </w:rPr>
              <w:t>70</w:t>
            </w:r>
            <w:r>
              <w:rPr>
                <w:rFonts w:hint="eastAsia" w:ascii="Cambria" w:hAnsi="Cambria" w:eastAsia="宋体"/>
                <w:bCs/>
                <w:color w:val="000000" w:themeColor="text1"/>
                <w:kern w:val="28"/>
                <w:sz w:val="20"/>
                <w14:textFill>
                  <w14:solidFill>
                    <w14:schemeClr w14:val="tx1"/>
                  </w14:solidFill>
                </w14:textFill>
              </w:rPr>
              <w:t>及以上</w:t>
            </w:r>
          </w:p>
        </w:tc>
        <w:tc>
          <w:tcPr>
            <w:tcW w:w="1275" w:type="dxa"/>
            <w:vAlign w:val="center"/>
          </w:tcPr>
          <w:p>
            <w:pPr>
              <w:jc w:val="center"/>
              <w:rPr>
                <w:rFonts w:ascii="Cambria" w:hAnsi="Cambria" w:eastAsia="宋体"/>
                <w:bCs/>
                <w:color w:val="000000" w:themeColor="text1"/>
                <w:kern w:val="28"/>
                <w:sz w:val="20"/>
                <w14:textFill>
                  <w14:solidFill>
                    <w14:schemeClr w14:val="tx1"/>
                  </w14:solidFill>
                </w14:textFill>
              </w:rPr>
            </w:pPr>
            <w:r>
              <w:rPr>
                <w:rFonts w:hint="eastAsia" w:ascii="Cambria" w:hAnsi="Cambria" w:eastAsia="宋体"/>
                <w:bCs/>
                <w:color w:val="000000" w:themeColor="text1"/>
                <w:kern w:val="28"/>
                <w:sz w:val="20"/>
                <w14:textFill>
                  <w14:solidFill>
                    <w14:schemeClr w14:val="tx1"/>
                  </w14:solidFill>
                </w14:textFill>
              </w:rPr>
              <w:t>限一年级、二年级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1101" w:type="dxa"/>
            <w:vAlign w:val="center"/>
          </w:tcPr>
          <w:p>
            <w:pPr>
              <w:jc w:val="center"/>
              <w:rPr>
                <w:rFonts w:ascii="Cambria" w:hAnsi="Cambria" w:eastAsia="宋体"/>
                <w:bCs/>
                <w:color w:val="000000" w:themeColor="text1"/>
                <w:kern w:val="28"/>
                <w:sz w:val="20"/>
                <w14:textFill>
                  <w14:solidFill>
                    <w14:schemeClr w14:val="tx1"/>
                  </w14:solidFill>
                </w14:textFill>
              </w:rPr>
            </w:pPr>
            <w:r>
              <w:rPr>
                <w:rFonts w:hint="eastAsia" w:ascii="Cambria" w:hAnsi="Cambria" w:eastAsia="宋体"/>
                <w:bCs/>
                <w:color w:val="000000" w:themeColor="text1"/>
                <w:kern w:val="28"/>
                <w:sz w:val="20"/>
                <w14:textFill>
                  <w14:solidFill>
                    <w14:schemeClr w14:val="tx1"/>
                  </w14:solidFill>
                </w14:textFill>
              </w:rPr>
              <w:t>物理学院</w:t>
            </w:r>
          </w:p>
        </w:tc>
        <w:tc>
          <w:tcPr>
            <w:tcW w:w="1275" w:type="dxa"/>
            <w:vAlign w:val="center"/>
          </w:tcPr>
          <w:p>
            <w:pPr>
              <w:jc w:val="center"/>
              <w:rPr>
                <w:rFonts w:ascii="Cambria" w:hAnsi="Cambria" w:eastAsia="宋体"/>
                <w:bCs/>
                <w:color w:val="000000" w:themeColor="text1"/>
                <w:kern w:val="28"/>
                <w:sz w:val="20"/>
                <w14:textFill>
                  <w14:solidFill>
                    <w14:schemeClr w14:val="tx1"/>
                  </w14:solidFill>
                </w14:textFill>
              </w:rPr>
            </w:pPr>
            <w:r>
              <w:rPr>
                <w:rFonts w:hint="eastAsia" w:ascii="Cambria" w:hAnsi="Cambria" w:eastAsia="宋体"/>
                <w:bCs/>
                <w:color w:val="000000" w:themeColor="text1"/>
                <w:kern w:val="28"/>
                <w:sz w:val="20"/>
                <w14:textFill>
                  <w14:solidFill>
                    <w14:schemeClr w14:val="tx1"/>
                  </w14:solidFill>
                </w14:textFill>
              </w:rPr>
              <w:t>应用物理学</w:t>
            </w:r>
          </w:p>
        </w:tc>
        <w:tc>
          <w:tcPr>
            <w:tcW w:w="1843" w:type="dxa"/>
            <w:vAlign w:val="center"/>
          </w:tcPr>
          <w:p>
            <w:pPr>
              <w:jc w:val="center"/>
              <w:rPr>
                <w:rFonts w:ascii="Cambria" w:hAnsi="Cambria" w:eastAsia="宋体"/>
                <w:bCs/>
                <w:color w:val="000000" w:themeColor="text1"/>
                <w:kern w:val="28"/>
                <w:sz w:val="20"/>
                <w14:textFill>
                  <w14:solidFill>
                    <w14:schemeClr w14:val="tx1"/>
                  </w14:solidFill>
                </w14:textFill>
              </w:rPr>
            </w:pPr>
            <w:r>
              <w:rPr>
                <w:rFonts w:hint="eastAsia" w:ascii="Cambria" w:hAnsi="Cambria" w:eastAsia="宋体"/>
                <w:bCs/>
                <w:color w:val="000000" w:themeColor="text1"/>
                <w:kern w:val="28"/>
                <w:sz w:val="20"/>
                <w14:textFill>
                  <w14:solidFill>
                    <w14:schemeClr w14:val="tx1"/>
                  </w14:solidFill>
                </w14:textFill>
              </w:rPr>
              <w:t>普通物理实验I</w:t>
            </w:r>
            <w:r>
              <w:rPr>
                <w:rFonts w:ascii="Cambria" w:hAnsi="Cambria" w:eastAsia="宋体"/>
                <w:bCs/>
                <w:color w:val="000000" w:themeColor="text1"/>
                <w:kern w:val="28"/>
                <w:sz w:val="20"/>
                <w14:textFill>
                  <w14:solidFill>
                    <w14:schemeClr w14:val="tx1"/>
                  </w14:solidFill>
                </w14:textFill>
              </w:rPr>
              <w:t>I</w:t>
            </w:r>
          </w:p>
        </w:tc>
        <w:tc>
          <w:tcPr>
            <w:tcW w:w="992" w:type="dxa"/>
            <w:vAlign w:val="center"/>
          </w:tcPr>
          <w:p>
            <w:pPr>
              <w:jc w:val="center"/>
              <w:rPr>
                <w:rFonts w:ascii="Cambria" w:hAnsi="Cambria" w:eastAsia="宋体"/>
                <w:bCs/>
                <w:color w:val="000000" w:themeColor="text1"/>
                <w:kern w:val="28"/>
                <w:sz w:val="20"/>
                <w14:textFill>
                  <w14:solidFill>
                    <w14:schemeClr w14:val="tx1"/>
                  </w14:solidFill>
                </w14:textFill>
              </w:rPr>
            </w:pPr>
            <w:r>
              <w:rPr>
                <w:rFonts w:ascii="Cambria" w:hAnsi="Cambria" w:eastAsia="宋体"/>
                <w:bCs/>
                <w:color w:val="000000" w:themeColor="text1"/>
                <w:kern w:val="28"/>
                <w:sz w:val="20"/>
                <w14:textFill>
                  <w14:solidFill>
                    <w14:schemeClr w14:val="tx1"/>
                  </w14:solidFill>
                </w14:textFill>
              </w:rPr>
              <w:t>1</w:t>
            </w:r>
          </w:p>
        </w:tc>
        <w:tc>
          <w:tcPr>
            <w:tcW w:w="1560" w:type="dxa"/>
            <w:vAlign w:val="center"/>
          </w:tcPr>
          <w:p>
            <w:pPr>
              <w:rPr>
                <w:rFonts w:ascii="Calibri" w:hAnsi="Calibri"/>
                <w:color w:val="000000" w:themeColor="text1"/>
                <w14:textFill>
                  <w14:solidFill>
                    <w14:schemeClr w14:val="tx1"/>
                  </w14:solidFill>
                </w14:textFill>
              </w:rPr>
            </w:pPr>
            <w:r>
              <w:rPr>
                <w:rFonts w:ascii="Cambria" w:hAnsi="Cambria" w:eastAsia="宋体"/>
                <w:bCs/>
                <w:color w:val="000000" w:themeColor="text1"/>
                <w:kern w:val="28"/>
                <w:sz w:val="20"/>
                <w14:textFill>
                  <w14:solidFill>
                    <w14:schemeClr w14:val="tx1"/>
                  </w14:solidFill>
                </w14:textFill>
              </w:rPr>
              <w:t xml:space="preserve"> PHYS005112</w:t>
            </w:r>
          </w:p>
        </w:tc>
        <w:tc>
          <w:tcPr>
            <w:tcW w:w="1134" w:type="dxa"/>
            <w:vAlign w:val="center"/>
          </w:tcPr>
          <w:p>
            <w:pPr>
              <w:jc w:val="center"/>
              <w:rPr>
                <w:rFonts w:ascii="Cambria" w:hAnsi="Cambria" w:eastAsia="宋体"/>
                <w:bCs/>
                <w:color w:val="000000" w:themeColor="text1"/>
                <w:kern w:val="28"/>
                <w:sz w:val="20"/>
                <w14:textFill>
                  <w14:solidFill>
                    <w14:schemeClr w14:val="tx1"/>
                  </w14:solidFill>
                </w14:textFill>
              </w:rPr>
            </w:pPr>
            <w:r>
              <w:rPr>
                <w:rFonts w:ascii="Cambria" w:hAnsi="Cambria" w:eastAsia="宋体"/>
                <w:bCs/>
                <w:color w:val="000000" w:themeColor="text1"/>
                <w:kern w:val="28"/>
                <w:sz w:val="20"/>
                <w14:textFill>
                  <w14:solidFill>
                    <w14:schemeClr w14:val="tx1"/>
                  </w14:solidFill>
                </w14:textFill>
              </w:rPr>
              <w:t>70</w:t>
            </w:r>
            <w:r>
              <w:rPr>
                <w:rFonts w:hint="eastAsia" w:ascii="Cambria" w:hAnsi="Cambria" w:eastAsia="宋体"/>
                <w:bCs/>
                <w:color w:val="000000" w:themeColor="text1"/>
                <w:kern w:val="28"/>
                <w:sz w:val="20"/>
                <w14:textFill>
                  <w14:solidFill>
                    <w14:schemeClr w14:val="tx1"/>
                  </w14:solidFill>
                </w14:textFill>
              </w:rPr>
              <w:t>及以上</w:t>
            </w:r>
          </w:p>
        </w:tc>
        <w:tc>
          <w:tcPr>
            <w:tcW w:w="1275" w:type="dxa"/>
            <w:vAlign w:val="center"/>
          </w:tcPr>
          <w:p>
            <w:pPr>
              <w:jc w:val="center"/>
              <w:rPr>
                <w:rFonts w:ascii="Cambria" w:hAnsi="Cambria" w:eastAsia="宋体"/>
                <w:bCs/>
                <w:color w:val="000000" w:themeColor="text1"/>
                <w:kern w:val="28"/>
                <w:sz w:val="20"/>
                <w14:textFill>
                  <w14:solidFill>
                    <w14:schemeClr w14:val="tx1"/>
                  </w14:solidFill>
                </w14:textFill>
              </w:rPr>
            </w:pPr>
            <w:r>
              <w:rPr>
                <w:rFonts w:hint="eastAsia" w:ascii="Cambria" w:hAnsi="Cambria" w:eastAsia="宋体"/>
                <w:bCs/>
                <w:color w:val="000000" w:themeColor="text1"/>
                <w:kern w:val="28"/>
                <w:sz w:val="20"/>
                <w14:textFill>
                  <w14:solidFill>
                    <w14:schemeClr w14:val="tx1"/>
                  </w14:solidFill>
                </w14:textFill>
              </w:rPr>
              <w:t>限二年级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1101" w:type="dxa"/>
            <w:vAlign w:val="center"/>
          </w:tcPr>
          <w:p>
            <w:pPr>
              <w:jc w:val="center"/>
              <w:rPr>
                <w:rFonts w:ascii="Cambria" w:hAnsi="Cambria" w:eastAsia="宋体"/>
                <w:bCs/>
                <w:color w:val="000000" w:themeColor="text1"/>
                <w:kern w:val="28"/>
                <w:sz w:val="20"/>
                <w14:textFill>
                  <w14:solidFill>
                    <w14:schemeClr w14:val="tx1"/>
                  </w14:solidFill>
                </w14:textFill>
              </w:rPr>
            </w:pPr>
            <w:r>
              <w:rPr>
                <w:rFonts w:hint="eastAsia" w:ascii="Cambria" w:hAnsi="Cambria" w:eastAsia="宋体"/>
                <w:bCs/>
                <w:color w:val="000000" w:themeColor="text1"/>
                <w:kern w:val="28"/>
                <w:sz w:val="20"/>
                <w14:textFill>
                  <w14:solidFill>
                    <w14:schemeClr w14:val="tx1"/>
                  </w14:solidFill>
                </w14:textFill>
              </w:rPr>
              <w:t>物理学院</w:t>
            </w:r>
          </w:p>
        </w:tc>
        <w:tc>
          <w:tcPr>
            <w:tcW w:w="1275" w:type="dxa"/>
            <w:vAlign w:val="center"/>
          </w:tcPr>
          <w:p>
            <w:pPr>
              <w:jc w:val="center"/>
              <w:rPr>
                <w:rFonts w:ascii="Cambria" w:hAnsi="Cambria" w:eastAsia="宋体"/>
                <w:bCs/>
                <w:color w:val="000000" w:themeColor="text1"/>
                <w:kern w:val="28"/>
                <w:sz w:val="20"/>
                <w14:textFill>
                  <w14:solidFill>
                    <w14:schemeClr w14:val="tx1"/>
                  </w14:solidFill>
                </w14:textFill>
              </w:rPr>
            </w:pPr>
            <w:r>
              <w:rPr>
                <w:rFonts w:hint="eastAsia" w:ascii="Cambria" w:hAnsi="Cambria" w:eastAsia="宋体"/>
                <w:bCs/>
                <w:color w:val="000000" w:themeColor="text1"/>
                <w:kern w:val="28"/>
                <w:sz w:val="20"/>
                <w14:textFill>
                  <w14:solidFill>
                    <w14:schemeClr w14:val="tx1"/>
                  </w14:solidFill>
                </w14:textFill>
              </w:rPr>
              <w:t>应用物理学</w:t>
            </w:r>
          </w:p>
        </w:tc>
        <w:tc>
          <w:tcPr>
            <w:tcW w:w="1843" w:type="dxa"/>
            <w:vAlign w:val="center"/>
          </w:tcPr>
          <w:p>
            <w:pPr>
              <w:jc w:val="center"/>
              <w:rPr>
                <w:rFonts w:ascii="Cambria" w:hAnsi="Cambria" w:eastAsia="宋体"/>
                <w:bCs/>
                <w:color w:val="000000" w:themeColor="text1"/>
                <w:kern w:val="28"/>
                <w:sz w:val="20"/>
                <w14:textFill>
                  <w14:solidFill>
                    <w14:schemeClr w14:val="tx1"/>
                  </w14:solidFill>
                </w14:textFill>
              </w:rPr>
            </w:pPr>
            <w:r>
              <w:rPr>
                <w:rFonts w:hint="eastAsia" w:ascii="Cambria" w:hAnsi="Cambria" w:eastAsia="宋体"/>
                <w:bCs/>
                <w:color w:val="000000" w:themeColor="text1"/>
                <w:kern w:val="28"/>
                <w:sz w:val="20"/>
                <w14:textFill>
                  <w14:solidFill>
                    <w14:schemeClr w14:val="tx1"/>
                  </w14:solidFill>
                </w14:textFill>
              </w:rPr>
              <w:t>普通物理-力学</w:t>
            </w:r>
          </w:p>
        </w:tc>
        <w:tc>
          <w:tcPr>
            <w:tcW w:w="992" w:type="dxa"/>
            <w:vAlign w:val="center"/>
          </w:tcPr>
          <w:p>
            <w:pPr>
              <w:jc w:val="center"/>
              <w:rPr>
                <w:rFonts w:ascii="Cambria" w:hAnsi="Cambria" w:eastAsia="宋体"/>
                <w:bCs/>
                <w:color w:val="000000" w:themeColor="text1"/>
                <w:kern w:val="28"/>
                <w:sz w:val="20"/>
                <w14:textFill>
                  <w14:solidFill>
                    <w14:schemeClr w14:val="tx1"/>
                  </w14:solidFill>
                </w14:textFill>
              </w:rPr>
            </w:pPr>
            <w:r>
              <w:rPr>
                <w:rFonts w:ascii="Cambria" w:hAnsi="Cambria" w:eastAsia="宋体"/>
                <w:bCs/>
                <w:color w:val="000000" w:themeColor="text1"/>
                <w:kern w:val="28"/>
                <w:sz w:val="20"/>
                <w14:textFill>
                  <w14:solidFill>
                    <w14:schemeClr w14:val="tx1"/>
                  </w14:solidFill>
                </w14:textFill>
              </w:rPr>
              <w:t>3</w:t>
            </w:r>
          </w:p>
        </w:tc>
        <w:tc>
          <w:tcPr>
            <w:tcW w:w="1560" w:type="dxa"/>
            <w:vAlign w:val="center"/>
          </w:tcPr>
          <w:p>
            <w:pPr>
              <w:jc w:val="center"/>
              <w:rPr>
                <w:rFonts w:ascii="Cambria" w:hAnsi="Cambria" w:eastAsia="宋体"/>
                <w:bCs/>
                <w:color w:val="000000" w:themeColor="text1"/>
                <w:kern w:val="28"/>
                <w:sz w:val="20"/>
                <w14:textFill>
                  <w14:solidFill>
                    <w14:schemeClr w14:val="tx1"/>
                  </w14:solidFill>
                </w14:textFill>
              </w:rPr>
            </w:pPr>
            <w:r>
              <w:rPr>
                <w:rFonts w:ascii="Cambria" w:hAnsi="Cambria" w:eastAsia="宋体"/>
                <w:bCs/>
                <w:color w:val="000000" w:themeColor="text1"/>
                <w:kern w:val="28"/>
                <w:sz w:val="20"/>
                <w14:textFill>
                  <w14:solidFill>
                    <w14:schemeClr w14:val="tx1"/>
                  </w14:solidFill>
                </w14:textFill>
              </w:rPr>
              <w:t>PHYS000212</w:t>
            </w:r>
          </w:p>
        </w:tc>
        <w:tc>
          <w:tcPr>
            <w:tcW w:w="1134" w:type="dxa"/>
            <w:vAlign w:val="center"/>
          </w:tcPr>
          <w:p>
            <w:pPr>
              <w:jc w:val="center"/>
              <w:rPr>
                <w:rFonts w:ascii="Cambria" w:hAnsi="Cambria" w:eastAsia="宋体"/>
                <w:bCs/>
                <w:color w:val="000000" w:themeColor="text1"/>
                <w:kern w:val="28"/>
                <w:sz w:val="20"/>
                <w14:textFill>
                  <w14:solidFill>
                    <w14:schemeClr w14:val="tx1"/>
                  </w14:solidFill>
                </w14:textFill>
              </w:rPr>
            </w:pPr>
            <w:r>
              <w:rPr>
                <w:rFonts w:ascii="Cambria" w:hAnsi="Cambria" w:eastAsia="宋体"/>
                <w:bCs/>
                <w:color w:val="000000" w:themeColor="text1"/>
                <w:kern w:val="28"/>
                <w:sz w:val="20"/>
                <w14:textFill>
                  <w14:solidFill>
                    <w14:schemeClr w14:val="tx1"/>
                  </w14:solidFill>
                </w14:textFill>
              </w:rPr>
              <w:t>70</w:t>
            </w:r>
            <w:r>
              <w:rPr>
                <w:rFonts w:hint="eastAsia" w:ascii="Cambria" w:hAnsi="Cambria" w:eastAsia="宋体"/>
                <w:bCs/>
                <w:color w:val="000000" w:themeColor="text1"/>
                <w:kern w:val="28"/>
                <w:sz w:val="20"/>
                <w14:textFill>
                  <w14:solidFill>
                    <w14:schemeClr w14:val="tx1"/>
                  </w14:solidFill>
                </w14:textFill>
              </w:rPr>
              <w:t>及以上</w:t>
            </w:r>
          </w:p>
        </w:tc>
        <w:tc>
          <w:tcPr>
            <w:tcW w:w="1275" w:type="dxa"/>
            <w:vAlign w:val="center"/>
          </w:tcPr>
          <w:p>
            <w:pPr>
              <w:jc w:val="center"/>
              <w:rPr>
                <w:rFonts w:ascii="Cambria" w:hAnsi="Cambria" w:eastAsia="宋体"/>
                <w:bCs/>
                <w:color w:val="000000" w:themeColor="text1"/>
                <w:kern w:val="28"/>
                <w:sz w:val="20"/>
                <w14:textFill>
                  <w14:solidFill>
                    <w14:schemeClr w14:val="tx1"/>
                  </w14:solidFill>
                </w14:textFill>
              </w:rPr>
            </w:pPr>
            <w:r>
              <w:rPr>
                <w:rFonts w:hint="eastAsia" w:ascii="Cambria" w:hAnsi="Cambria" w:eastAsia="宋体"/>
                <w:bCs/>
                <w:color w:val="000000" w:themeColor="text1"/>
                <w:kern w:val="28"/>
                <w:sz w:val="20"/>
                <w14:textFill>
                  <w14:solidFill>
                    <w14:schemeClr w14:val="tx1"/>
                  </w14:solidFill>
                </w14:textFill>
              </w:rPr>
              <w:t>限二年级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trPr>
        <w:tc>
          <w:tcPr>
            <w:tcW w:w="1101" w:type="dxa"/>
            <w:vAlign w:val="center"/>
          </w:tcPr>
          <w:p>
            <w:pPr>
              <w:jc w:val="center"/>
              <w:rPr>
                <w:rFonts w:ascii="Cambria" w:hAnsi="Cambria" w:eastAsia="宋体"/>
                <w:bCs/>
                <w:kern w:val="28"/>
                <w:sz w:val="20"/>
              </w:rPr>
            </w:pPr>
            <w:r>
              <w:rPr>
                <w:rFonts w:hint="eastAsia" w:ascii="Cambria" w:hAnsi="Cambria" w:eastAsia="宋体"/>
                <w:bCs/>
                <w:kern w:val="28"/>
                <w:sz w:val="20"/>
              </w:rPr>
              <w:t>物理学院</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应用物理学</w:t>
            </w:r>
          </w:p>
        </w:tc>
        <w:tc>
          <w:tcPr>
            <w:tcW w:w="1843" w:type="dxa"/>
            <w:vAlign w:val="center"/>
          </w:tcPr>
          <w:p>
            <w:pPr>
              <w:jc w:val="center"/>
              <w:rPr>
                <w:rFonts w:ascii="Cambria" w:hAnsi="Cambria" w:eastAsia="宋体"/>
                <w:bCs/>
                <w:kern w:val="28"/>
                <w:sz w:val="20"/>
              </w:rPr>
            </w:pPr>
            <w:r>
              <w:rPr>
                <w:rFonts w:hint="eastAsia" w:ascii="Cambria" w:hAnsi="Cambria" w:eastAsia="宋体"/>
                <w:bCs/>
                <w:kern w:val="28"/>
                <w:sz w:val="20"/>
              </w:rPr>
              <w:t>普通物理-电磁学</w:t>
            </w:r>
          </w:p>
        </w:tc>
        <w:tc>
          <w:tcPr>
            <w:tcW w:w="992" w:type="dxa"/>
            <w:vAlign w:val="center"/>
          </w:tcPr>
          <w:p>
            <w:pPr>
              <w:jc w:val="center"/>
              <w:rPr>
                <w:rFonts w:ascii="Cambria" w:hAnsi="Cambria" w:eastAsia="宋体"/>
                <w:bCs/>
                <w:kern w:val="28"/>
                <w:sz w:val="20"/>
              </w:rPr>
            </w:pPr>
            <w:r>
              <w:rPr>
                <w:rFonts w:ascii="Cambria" w:hAnsi="Cambria" w:eastAsia="宋体"/>
                <w:bCs/>
                <w:kern w:val="28"/>
                <w:sz w:val="20"/>
              </w:rPr>
              <w:t>4</w:t>
            </w:r>
          </w:p>
        </w:tc>
        <w:tc>
          <w:tcPr>
            <w:tcW w:w="1560" w:type="dxa"/>
            <w:vAlign w:val="center"/>
          </w:tcPr>
          <w:p>
            <w:pPr>
              <w:jc w:val="center"/>
              <w:rPr>
                <w:rFonts w:ascii="Cambria" w:hAnsi="Cambria" w:eastAsia="宋体"/>
                <w:bCs/>
                <w:kern w:val="28"/>
                <w:sz w:val="20"/>
              </w:rPr>
            </w:pPr>
            <w:r>
              <w:rPr>
                <w:rFonts w:ascii="Cambria" w:hAnsi="Cambria" w:eastAsia="宋体"/>
                <w:bCs/>
                <w:kern w:val="28"/>
                <w:sz w:val="20"/>
              </w:rPr>
              <w:t>PHYS004712</w:t>
            </w:r>
          </w:p>
        </w:tc>
        <w:tc>
          <w:tcPr>
            <w:tcW w:w="1134" w:type="dxa"/>
            <w:vAlign w:val="center"/>
          </w:tcPr>
          <w:p>
            <w:pPr>
              <w:jc w:val="center"/>
              <w:rPr>
                <w:rFonts w:ascii="Cambria" w:hAnsi="Cambria" w:eastAsia="宋体"/>
                <w:bCs/>
                <w:kern w:val="28"/>
                <w:sz w:val="20"/>
              </w:rPr>
            </w:pPr>
            <w:r>
              <w:rPr>
                <w:rFonts w:ascii="Cambria" w:hAnsi="Cambria" w:eastAsia="宋体"/>
                <w:bCs/>
                <w:kern w:val="28"/>
                <w:sz w:val="20"/>
              </w:rPr>
              <w:t>70</w:t>
            </w:r>
            <w:r>
              <w:rPr>
                <w:rFonts w:hint="eastAsia" w:ascii="Cambria" w:hAnsi="Cambria" w:eastAsia="宋体"/>
                <w:bCs/>
                <w:kern w:val="28"/>
                <w:sz w:val="20"/>
              </w:rPr>
              <w:t>及以上</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限二年级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1101" w:type="dxa"/>
            <w:vAlign w:val="center"/>
          </w:tcPr>
          <w:p>
            <w:pPr>
              <w:jc w:val="center"/>
              <w:rPr>
                <w:rFonts w:ascii="Cambria" w:hAnsi="Cambria" w:eastAsia="宋体"/>
                <w:bCs/>
                <w:kern w:val="28"/>
                <w:sz w:val="20"/>
              </w:rPr>
            </w:pPr>
            <w:r>
              <w:rPr>
                <w:rFonts w:hint="eastAsia" w:ascii="Cambria" w:hAnsi="Cambria" w:eastAsia="宋体"/>
                <w:bCs/>
                <w:kern w:val="28"/>
                <w:sz w:val="20"/>
              </w:rPr>
              <w:t>物理学院</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应用物理学</w:t>
            </w:r>
          </w:p>
        </w:tc>
        <w:tc>
          <w:tcPr>
            <w:tcW w:w="1843" w:type="dxa"/>
            <w:vAlign w:val="center"/>
          </w:tcPr>
          <w:p>
            <w:pPr>
              <w:jc w:val="center"/>
              <w:rPr>
                <w:rFonts w:ascii="Cambria" w:hAnsi="Cambria" w:eastAsia="宋体"/>
                <w:bCs/>
                <w:kern w:val="28"/>
                <w:sz w:val="20"/>
              </w:rPr>
            </w:pPr>
            <w:r>
              <w:rPr>
                <w:rFonts w:hint="eastAsia" w:ascii="Cambria" w:hAnsi="Cambria" w:eastAsia="宋体"/>
                <w:bCs/>
                <w:kern w:val="28"/>
                <w:sz w:val="20"/>
              </w:rPr>
              <w:t>普通物理-热学</w:t>
            </w:r>
          </w:p>
        </w:tc>
        <w:tc>
          <w:tcPr>
            <w:tcW w:w="992" w:type="dxa"/>
            <w:vAlign w:val="center"/>
          </w:tcPr>
          <w:p>
            <w:pPr>
              <w:jc w:val="center"/>
              <w:rPr>
                <w:rFonts w:ascii="Cambria" w:hAnsi="Cambria" w:eastAsia="宋体"/>
                <w:bCs/>
                <w:kern w:val="28"/>
                <w:sz w:val="20"/>
              </w:rPr>
            </w:pPr>
            <w:r>
              <w:rPr>
                <w:rFonts w:ascii="Cambria" w:hAnsi="Cambria" w:eastAsia="宋体"/>
                <w:bCs/>
                <w:kern w:val="28"/>
                <w:sz w:val="20"/>
              </w:rPr>
              <w:t>3</w:t>
            </w:r>
          </w:p>
        </w:tc>
        <w:tc>
          <w:tcPr>
            <w:tcW w:w="1560" w:type="dxa"/>
            <w:vAlign w:val="center"/>
          </w:tcPr>
          <w:p>
            <w:pPr>
              <w:jc w:val="center"/>
              <w:rPr>
                <w:rFonts w:ascii="Cambria" w:hAnsi="Cambria" w:eastAsia="宋体"/>
                <w:bCs/>
                <w:kern w:val="28"/>
                <w:sz w:val="20"/>
              </w:rPr>
            </w:pPr>
            <w:r>
              <w:rPr>
                <w:rFonts w:ascii="Cambria" w:hAnsi="Cambria" w:eastAsia="宋体"/>
                <w:bCs/>
                <w:kern w:val="28"/>
                <w:sz w:val="20"/>
              </w:rPr>
              <w:t>PHYS004612</w:t>
            </w:r>
          </w:p>
        </w:tc>
        <w:tc>
          <w:tcPr>
            <w:tcW w:w="1134" w:type="dxa"/>
            <w:vAlign w:val="center"/>
          </w:tcPr>
          <w:p>
            <w:pPr>
              <w:jc w:val="center"/>
              <w:rPr>
                <w:rFonts w:ascii="Cambria" w:hAnsi="Cambria" w:eastAsia="宋体"/>
                <w:bCs/>
                <w:kern w:val="28"/>
                <w:sz w:val="20"/>
              </w:rPr>
            </w:pPr>
            <w:r>
              <w:rPr>
                <w:rFonts w:ascii="Cambria" w:hAnsi="Cambria" w:eastAsia="宋体"/>
                <w:bCs/>
                <w:kern w:val="28"/>
                <w:sz w:val="20"/>
              </w:rPr>
              <w:t>70</w:t>
            </w:r>
            <w:r>
              <w:rPr>
                <w:rFonts w:hint="eastAsia" w:ascii="Cambria" w:hAnsi="Cambria" w:eastAsia="宋体"/>
                <w:bCs/>
                <w:kern w:val="28"/>
                <w:sz w:val="20"/>
              </w:rPr>
              <w:t>及以上</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限二年级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1101" w:type="dxa"/>
            <w:vAlign w:val="center"/>
          </w:tcPr>
          <w:p>
            <w:pPr>
              <w:jc w:val="center"/>
              <w:rPr>
                <w:rFonts w:ascii="Cambria" w:hAnsi="Cambria" w:eastAsia="宋体"/>
                <w:bCs/>
                <w:kern w:val="28"/>
                <w:sz w:val="20"/>
              </w:rPr>
            </w:pPr>
            <w:r>
              <w:rPr>
                <w:rFonts w:hint="eastAsia" w:ascii="Cambria" w:hAnsi="Cambria" w:eastAsia="宋体"/>
                <w:bCs/>
                <w:kern w:val="28"/>
                <w:sz w:val="20"/>
              </w:rPr>
              <w:t>物理学院</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应用物理学</w:t>
            </w:r>
          </w:p>
        </w:tc>
        <w:tc>
          <w:tcPr>
            <w:tcW w:w="1843" w:type="dxa"/>
            <w:vAlign w:val="center"/>
          </w:tcPr>
          <w:p>
            <w:pPr>
              <w:jc w:val="center"/>
              <w:rPr>
                <w:rFonts w:ascii="Cambria" w:hAnsi="Cambria" w:eastAsia="宋体"/>
                <w:bCs/>
                <w:kern w:val="28"/>
                <w:sz w:val="20"/>
              </w:rPr>
            </w:pPr>
            <w:r>
              <w:rPr>
                <w:rFonts w:hint="eastAsia" w:ascii="Cambria" w:hAnsi="Cambria" w:eastAsia="宋体"/>
                <w:bCs/>
                <w:kern w:val="28"/>
                <w:sz w:val="20"/>
              </w:rPr>
              <w:t>普通物理-光学</w:t>
            </w:r>
          </w:p>
        </w:tc>
        <w:tc>
          <w:tcPr>
            <w:tcW w:w="992" w:type="dxa"/>
            <w:vAlign w:val="center"/>
          </w:tcPr>
          <w:p>
            <w:pPr>
              <w:jc w:val="center"/>
              <w:rPr>
                <w:rFonts w:ascii="Cambria" w:hAnsi="Cambria" w:eastAsia="宋体"/>
                <w:bCs/>
                <w:kern w:val="28"/>
                <w:sz w:val="20"/>
              </w:rPr>
            </w:pPr>
            <w:r>
              <w:rPr>
                <w:rFonts w:ascii="Cambria" w:hAnsi="Cambria" w:eastAsia="宋体"/>
                <w:bCs/>
                <w:kern w:val="28"/>
                <w:sz w:val="20"/>
              </w:rPr>
              <w:t>4</w:t>
            </w:r>
          </w:p>
        </w:tc>
        <w:tc>
          <w:tcPr>
            <w:tcW w:w="1560" w:type="dxa"/>
            <w:vAlign w:val="center"/>
          </w:tcPr>
          <w:p>
            <w:pPr>
              <w:jc w:val="center"/>
              <w:rPr>
                <w:rFonts w:ascii="Cambria" w:hAnsi="Cambria" w:eastAsia="宋体"/>
                <w:bCs/>
                <w:kern w:val="28"/>
                <w:sz w:val="20"/>
              </w:rPr>
            </w:pPr>
            <w:r>
              <w:rPr>
                <w:rFonts w:ascii="Cambria" w:hAnsi="Cambria" w:eastAsia="宋体"/>
                <w:bCs/>
                <w:kern w:val="28"/>
                <w:sz w:val="20"/>
              </w:rPr>
              <w:t>PHYS004812</w:t>
            </w:r>
          </w:p>
        </w:tc>
        <w:tc>
          <w:tcPr>
            <w:tcW w:w="1134" w:type="dxa"/>
            <w:vAlign w:val="center"/>
          </w:tcPr>
          <w:p>
            <w:pPr>
              <w:jc w:val="center"/>
              <w:rPr>
                <w:rFonts w:ascii="Cambria" w:hAnsi="Cambria" w:eastAsia="宋体"/>
                <w:bCs/>
                <w:kern w:val="28"/>
                <w:sz w:val="20"/>
              </w:rPr>
            </w:pPr>
            <w:r>
              <w:rPr>
                <w:rFonts w:ascii="Cambria" w:hAnsi="Cambria" w:eastAsia="宋体"/>
                <w:bCs/>
                <w:kern w:val="28"/>
                <w:sz w:val="20"/>
              </w:rPr>
              <w:t>70</w:t>
            </w:r>
            <w:r>
              <w:rPr>
                <w:rFonts w:hint="eastAsia" w:ascii="Cambria" w:hAnsi="Cambria" w:eastAsia="宋体"/>
                <w:bCs/>
                <w:kern w:val="28"/>
                <w:sz w:val="20"/>
              </w:rPr>
              <w:t>及以上</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限二年级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jc w:val="center"/>
              <w:rPr>
                <w:rFonts w:ascii="Cambria" w:hAnsi="Cambria" w:eastAsia="宋体"/>
                <w:bCs/>
                <w:kern w:val="28"/>
                <w:sz w:val="20"/>
              </w:rPr>
            </w:pPr>
            <w:r>
              <w:rPr>
                <w:rFonts w:hint="eastAsia" w:ascii="Cambria" w:hAnsi="Cambria" w:eastAsia="宋体"/>
                <w:bCs/>
                <w:kern w:val="28"/>
                <w:sz w:val="20"/>
              </w:rPr>
              <w:t>物理学院</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应用物理学</w:t>
            </w:r>
          </w:p>
        </w:tc>
        <w:tc>
          <w:tcPr>
            <w:tcW w:w="1843" w:type="dxa"/>
            <w:vAlign w:val="center"/>
          </w:tcPr>
          <w:p>
            <w:pPr>
              <w:jc w:val="center"/>
              <w:rPr>
                <w:rFonts w:ascii="Cambria" w:hAnsi="Cambria" w:eastAsia="宋体"/>
                <w:bCs/>
                <w:kern w:val="28"/>
                <w:sz w:val="20"/>
              </w:rPr>
            </w:pPr>
            <w:r>
              <w:rPr>
                <w:rFonts w:hint="eastAsia" w:ascii="Cambria" w:hAnsi="Cambria" w:eastAsia="宋体"/>
                <w:bCs/>
                <w:kern w:val="28"/>
                <w:sz w:val="20"/>
              </w:rPr>
              <w:t>普通物理-原子物理学(双语)</w:t>
            </w:r>
          </w:p>
        </w:tc>
        <w:tc>
          <w:tcPr>
            <w:tcW w:w="992" w:type="dxa"/>
            <w:vAlign w:val="center"/>
          </w:tcPr>
          <w:p>
            <w:pPr>
              <w:jc w:val="center"/>
              <w:rPr>
                <w:rFonts w:ascii="Cambria" w:hAnsi="Cambria" w:eastAsia="宋体"/>
                <w:bCs/>
                <w:kern w:val="28"/>
                <w:sz w:val="20"/>
              </w:rPr>
            </w:pPr>
            <w:r>
              <w:rPr>
                <w:rFonts w:ascii="Cambria" w:hAnsi="Cambria" w:eastAsia="宋体"/>
                <w:bCs/>
                <w:kern w:val="28"/>
                <w:sz w:val="20"/>
              </w:rPr>
              <w:t>3</w:t>
            </w:r>
          </w:p>
        </w:tc>
        <w:tc>
          <w:tcPr>
            <w:tcW w:w="1560" w:type="dxa"/>
            <w:vAlign w:val="center"/>
          </w:tcPr>
          <w:p>
            <w:pPr>
              <w:jc w:val="center"/>
              <w:rPr>
                <w:rFonts w:ascii="Cambria" w:hAnsi="Cambria" w:eastAsia="宋体"/>
                <w:bCs/>
                <w:kern w:val="28"/>
                <w:sz w:val="20"/>
              </w:rPr>
            </w:pPr>
            <w:r>
              <w:rPr>
                <w:rFonts w:ascii="Cambria" w:hAnsi="Cambria" w:eastAsia="宋体"/>
                <w:bCs/>
                <w:kern w:val="28"/>
                <w:sz w:val="20"/>
              </w:rPr>
              <w:t>PHYS004912</w:t>
            </w:r>
          </w:p>
        </w:tc>
        <w:tc>
          <w:tcPr>
            <w:tcW w:w="1134" w:type="dxa"/>
            <w:vAlign w:val="center"/>
          </w:tcPr>
          <w:p>
            <w:pPr>
              <w:jc w:val="center"/>
              <w:rPr>
                <w:rFonts w:ascii="Cambria" w:hAnsi="Cambria" w:eastAsia="宋体"/>
                <w:bCs/>
                <w:kern w:val="28"/>
                <w:sz w:val="20"/>
              </w:rPr>
            </w:pPr>
            <w:r>
              <w:rPr>
                <w:rFonts w:ascii="Cambria" w:hAnsi="Cambria" w:eastAsia="宋体"/>
                <w:bCs/>
                <w:kern w:val="28"/>
                <w:sz w:val="20"/>
              </w:rPr>
              <w:t>70</w:t>
            </w:r>
            <w:r>
              <w:rPr>
                <w:rFonts w:hint="eastAsia" w:ascii="Cambria" w:hAnsi="Cambria" w:eastAsia="宋体"/>
                <w:bCs/>
                <w:kern w:val="28"/>
                <w:sz w:val="20"/>
              </w:rPr>
              <w:t>及以上</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限二年级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trPr>
        <w:tc>
          <w:tcPr>
            <w:tcW w:w="1101" w:type="dxa"/>
            <w:vAlign w:val="center"/>
          </w:tcPr>
          <w:p>
            <w:pPr>
              <w:jc w:val="center"/>
              <w:rPr>
                <w:rFonts w:ascii="Cambria" w:hAnsi="Cambria" w:eastAsia="宋体"/>
                <w:bCs/>
                <w:kern w:val="28"/>
                <w:sz w:val="20"/>
              </w:rPr>
            </w:pPr>
            <w:r>
              <w:rPr>
                <w:rFonts w:hint="eastAsia" w:ascii="Cambria" w:hAnsi="Cambria" w:eastAsia="宋体"/>
                <w:bCs/>
                <w:kern w:val="28"/>
                <w:sz w:val="20"/>
              </w:rPr>
              <w:t>物理学院</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应用物理学</w:t>
            </w:r>
          </w:p>
        </w:tc>
        <w:tc>
          <w:tcPr>
            <w:tcW w:w="1843" w:type="dxa"/>
            <w:vAlign w:val="center"/>
          </w:tcPr>
          <w:p>
            <w:pPr>
              <w:jc w:val="center"/>
              <w:rPr>
                <w:rFonts w:ascii="Cambria" w:hAnsi="Cambria" w:eastAsia="宋体"/>
                <w:bCs/>
                <w:kern w:val="28"/>
                <w:sz w:val="20"/>
              </w:rPr>
            </w:pPr>
            <w:r>
              <w:rPr>
                <w:rFonts w:hint="eastAsia" w:ascii="Cambria" w:hAnsi="Cambria" w:eastAsia="宋体"/>
                <w:bCs/>
                <w:kern w:val="28"/>
                <w:sz w:val="20"/>
              </w:rPr>
              <w:t>数学物理方法B</w:t>
            </w:r>
          </w:p>
        </w:tc>
        <w:tc>
          <w:tcPr>
            <w:tcW w:w="992" w:type="dxa"/>
            <w:vAlign w:val="center"/>
          </w:tcPr>
          <w:p>
            <w:pPr>
              <w:jc w:val="center"/>
              <w:rPr>
                <w:rFonts w:ascii="Cambria" w:hAnsi="Cambria" w:eastAsia="宋体"/>
                <w:bCs/>
                <w:kern w:val="28"/>
                <w:sz w:val="20"/>
              </w:rPr>
            </w:pPr>
            <w:r>
              <w:rPr>
                <w:rFonts w:ascii="Cambria" w:hAnsi="Cambria" w:eastAsia="宋体"/>
                <w:bCs/>
                <w:kern w:val="28"/>
                <w:sz w:val="20"/>
              </w:rPr>
              <w:t>4</w:t>
            </w:r>
          </w:p>
        </w:tc>
        <w:tc>
          <w:tcPr>
            <w:tcW w:w="1560" w:type="dxa"/>
            <w:vAlign w:val="center"/>
          </w:tcPr>
          <w:p>
            <w:pPr>
              <w:jc w:val="center"/>
              <w:rPr>
                <w:rFonts w:ascii="Cambria" w:hAnsi="Cambria" w:eastAsia="宋体"/>
                <w:bCs/>
                <w:kern w:val="28"/>
                <w:sz w:val="20"/>
              </w:rPr>
            </w:pPr>
            <w:r>
              <w:rPr>
                <w:rFonts w:ascii="Cambria" w:hAnsi="Cambria" w:eastAsia="宋体"/>
                <w:bCs/>
                <w:kern w:val="28"/>
                <w:sz w:val="20"/>
              </w:rPr>
              <w:t>PHYS004412</w:t>
            </w:r>
          </w:p>
        </w:tc>
        <w:tc>
          <w:tcPr>
            <w:tcW w:w="1134" w:type="dxa"/>
            <w:vAlign w:val="center"/>
          </w:tcPr>
          <w:p>
            <w:pPr>
              <w:jc w:val="center"/>
              <w:rPr>
                <w:rFonts w:ascii="Cambria" w:hAnsi="Cambria" w:eastAsia="宋体"/>
                <w:bCs/>
                <w:kern w:val="28"/>
                <w:sz w:val="20"/>
              </w:rPr>
            </w:pPr>
            <w:r>
              <w:rPr>
                <w:rFonts w:ascii="Cambria" w:hAnsi="Cambria" w:eastAsia="宋体"/>
                <w:bCs/>
                <w:kern w:val="28"/>
                <w:sz w:val="20"/>
              </w:rPr>
              <w:t>70</w:t>
            </w:r>
            <w:r>
              <w:rPr>
                <w:rFonts w:hint="eastAsia" w:ascii="Cambria" w:hAnsi="Cambria" w:eastAsia="宋体"/>
                <w:bCs/>
                <w:kern w:val="28"/>
                <w:sz w:val="20"/>
              </w:rPr>
              <w:t>及以上</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限二年级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jc w:val="center"/>
              <w:rPr>
                <w:rFonts w:ascii="Cambria" w:hAnsi="Cambria" w:eastAsia="宋体"/>
                <w:bCs/>
                <w:kern w:val="28"/>
                <w:sz w:val="20"/>
              </w:rPr>
            </w:pPr>
            <w:r>
              <w:rPr>
                <w:rFonts w:hint="eastAsia" w:ascii="Cambria" w:hAnsi="Cambria" w:eastAsia="宋体"/>
                <w:bCs/>
                <w:kern w:val="28"/>
                <w:sz w:val="20"/>
              </w:rPr>
              <w:t>物理学院</w:t>
            </w:r>
          </w:p>
        </w:tc>
        <w:tc>
          <w:tcPr>
            <w:tcW w:w="1275" w:type="dxa"/>
            <w:vAlign w:val="center"/>
          </w:tcPr>
          <w:p>
            <w:pPr>
              <w:jc w:val="center"/>
              <w:rPr>
                <w:rFonts w:ascii="Cambria" w:hAnsi="Cambria" w:eastAsia="宋体"/>
                <w:bCs/>
                <w:kern w:val="28"/>
                <w:sz w:val="20"/>
              </w:rPr>
            </w:pPr>
            <w:r>
              <w:rPr>
                <w:rFonts w:ascii="Cambria" w:hAnsi="Cambria" w:eastAsia="宋体"/>
                <w:bCs/>
                <w:kern w:val="28"/>
                <w:sz w:val="20"/>
              </w:rPr>
              <w:t>电子信息科学与技术</w:t>
            </w:r>
          </w:p>
        </w:tc>
        <w:tc>
          <w:tcPr>
            <w:tcW w:w="1843" w:type="dxa"/>
            <w:vAlign w:val="center"/>
          </w:tcPr>
          <w:p>
            <w:pPr>
              <w:jc w:val="center"/>
              <w:rPr>
                <w:rFonts w:ascii="Cambria" w:hAnsi="Cambria" w:eastAsia="宋体"/>
                <w:bCs/>
                <w:kern w:val="28"/>
                <w:sz w:val="20"/>
              </w:rPr>
            </w:pPr>
            <w:r>
              <w:rPr>
                <w:rFonts w:hint="eastAsia" w:ascii="Cambria" w:hAnsi="Cambria" w:eastAsia="宋体"/>
                <w:bCs/>
                <w:kern w:val="28"/>
                <w:sz w:val="20"/>
              </w:rPr>
              <w:t>高等数学I</w:t>
            </w:r>
          </w:p>
        </w:tc>
        <w:tc>
          <w:tcPr>
            <w:tcW w:w="992" w:type="dxa"/>
            <w:vAlign w:val="center"/>
          </w:tcPr>
          <w:p>
            <w:pPr>
              <w:jc w:val="center"/>
              <w:rPr>
                <w:rFonts w:ascii="Cambria" w:hAnsi="Cambria" w:eastAsia="宋体"/>
                <w:bCs/>
                <w:kern w:val="28"/>
                <w:sz w:val="20"/>
              </w:rPr>
            </w:pPr>
            <w:r>
              <w:rPr>
                <w:rFonts w:hint="eastAsia" w:ascii="Cambria" w:hAnsi="Cambria" w:eastAsia="宋体"/>
                <w:bCs/>
                <w:kern w:val="28"/>
                <w:sz w:val="20"/>
              </w:rPr>
              <w:t>5</w:t>
            </w:r>
          </w:p>
        </w:tc>
        <w:tc>
          <w:tcPr>
            <w:tcW w:w="1560" w:type="dxa"/>
            <w:vAlign w:val="center"/>
          </w:tcPr>
          <w:p>
            <w:pPr>
              <w:jc w:val="center"/>
              <w:rPr>
                <w:rFonts w:ascii="Cambria" w:hAnsi="Cambria" w:eastAsia="宋体"/>
                <w:bCs/>
                <w:kern w:val="28"/>
                <w:sz w:val="20"/>
              </w:rPr>
            </w:pPr>
            <w:r>
              <w:rPr>
                <w:rFonts w:ascii="Cambria" w:hAnsi="Cambria" w:eastAsia="宋体"/>
                <w:bCs/>
                <w:kern w:val="28"/>
                <w:sz w:val="20"/>
              </w:rPr>
              <w:t>MATH000812</w:t>
            </w:r>
          </w:p>
        </w:tc>
        <w:tc>
          <w:tcPr>
            <w:tcW w:w="1134" w:type="dxa"/>
            <w:vAlign w:val="center"/>
          </w:tcPr>
          <w:p>
            <w:pPr>
              <w:jc w:val="center"/>
              <w:rPr>
                <w:rFonts w:ascii="Cambria" w:hAnsi="Cambria" w:eastAsia="宋体"/>
                <w:bCs/>
                <w:kern w:val="28"/>
                <w:sz w:val="20"/>
              </w:rPr>
            </w:pPr>
            <w:r>
              <w:rPr>
                <w:rFonts w:ascii="Cambria" w:hAnsi="Cambria" w:eastAsia="宋体"/>
                <w:bCs/>
                <w:kern w:val="28"/>
                <w:sz w:val="20"/>
              </w:rPr>
              <w:t>70</w:t>
            </w:r>
            <w:r>
              <w:rPr>
                <w:rFonts w:hint="eastAsia" w:ascii="Cambria" w:hAnsi="Cambria" w:eastAsia="宋体"/>
                <w:bCs/>
                <w:kern w:val="28"/>
                <w:sz w:val="20"/>
              </w:rPr>
              <w:t>及以上</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限一年级、二年级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jc w:val="center"/>
              <w:rPr>
                <w:rFonts w:ascii="Cambria" w:hAnsi="Cambria" w:eastAsia="宋体"/>
                <w:bCs/>
                <w:kern w:val="28"/>
                <w:sz w:val="20"/>
              </w:rPr>
            </w:pPr>
            <w:r>
              <w:rPr>
                <w:rFonts w:hint="eastAsia" w:ascii="Cambria" w:hAnsi="Cambria" w:eastAsia="宋体"/>
                <w:bCs/>
                <w:kern w:val="28"/>
                <w:sz w:val="20"/>
              </w:rPr>
              <w:t>物理学院</w:t>
            </w:r>
          </w:p>
        </w:tc>
        <w:tc>
          <w:tcPr>
            <w:tcW w:w="1275" w:type="dxa"/>
            <w:vAlign w:val="center"/>
          </w:tcPr>
          <w:p>
            <w:pPr>
              <w:jc w:val="center"/>
              <w:rPr>
                <w:rFonts w:ascii="Cambria" w:hAnsi="Cambria" w:eastAsia="宋体"/>
                <w:bCs/>
                <w:kern w:val="28"/>
                <w:sz w:val="20"/>
              </w:rPr>
            </w:pPr>
            <w:r>
              <w:rPr>
                <w:rFonts w:ascii="Cambria" w:hAnsi="Cambria" w:eastAsia="宋体"/>
                <w:bCs/>
                <w:kern w:val="28"/>
                <w:sz w:val="20"/>
              </w:rPr>
              <w:t>电子信息科学与技术</w:t>
            </w:r>
          </w:p>
        </w:tc>
        <w:tc>
          <w:tcPr>
            <w:tcW w:w="1843" w:type="dxa"/>
            <w:vAlign w:val="center"/>
          </w:tcPr>
          <w:p>
            <w:pPr>
              <w:jc w:val="center"/>
              <w:rPr>
                <w:rFonts w:ascii="Cambria" w:hAnsi="Cambria" w:eastAsia="宋体"/>
                <w:bCs/>
                <w:kern w:val="28"/>
                <w:sz w:val="20"/>
              </w:rPr>
            </w:pPr>
            <w:r>
              <w:rPr>
                <w:rFonts w:hint="eastAsia" w:ascii="Cambria" w:hAnsi="Cambria" w:eastAsia="宋体"/>
                <w:bCs/>
                <w:kern w:val="28"/>
                <w:sz w:val="20"/>
              </w:rPr>
              <w:t>高等数学II</w:t>
            </w:r>
          </w:p>
        </w:tc>
        <w:tc>
          <w:tcPr>
            <w:tcW w:w="992" w:type="dxa"/>
            <w:vAlign w:val="center"/>
          </w:tcPr>
          <w:p>
            <w:pPr>
              <w:jc w:val="center"/>
              <w:rPr>
                <w:rFonts w:ascii="Cambria" w:hAnsi="Cambria" w:eastAsia="宋体"/>
                <w:bCs/>
                <w:kern w:val="28"/>
                <w:sz w:val="20"/>
              </w:rPr>
            </w:pPr>
            <w:r>
              <w:rPr>
                <w:rFonts w:hint="eastAsia" w:ascii="Cambria" w:hAnsi="Cambria" w:eastAsia="宋体"/>
                <w:bCs/>
                <w:kern w:val="28"/>
                <w:sz w:val="20"/>
              </w:rPr>
              <w:t>5</w:t>
            </w:r>
          </w:p>
        </w:tc>
        <w:tc>
          <w:tcPr>
            <w:tcW w:w="1560" w:type="dxa"/>
            <w:vAlign w:val="center"/>
          </w:tcPr>
          <w:p>
            <w:pPr>
              <w:jc w:val="center"/>
              <w:rPr>
                <w:rFonts w:ascii="Cambria" w:hAnsi="Cambria" w:eastAsia="宋体"/>
                <w:bCs/>
                <w:kern w:val="28"/>
                <w:sz w:val="20"/>
              </w:rPr>
            </w:pPr>
            <w:r>
              <w:rPr>
                <w:rFonts w:ascii="Cambria" w:hAnsi="Cambria" w:eastAsia="宋体"/>
                <w:bCs/>
                <w:kern w:val="28"/>
                <w:sz w:val="20"/>
              </w:rPr>
              <w:t>MATH011512</w:t>
            </w:r>
          </w:p>
        </w:tc>
        <w:tc>
          <w:tcPr>
            <w:tcW w:w="1134" w:type="dxa"/>
            <w:vAlign w:val="center"/>
          </w:tcPr>
          <w:p>
            <w:pPr>
              <w:jc w:val="center"/>
              <w:rPr>
                <w:rFonts w:ascii="Cambria" w:hAnsi="Cambria" w:eastAsia="宋体"/>
                <w:bCs/>
                <w:kern w:val="28"/>
                <w:sz w:val="20"/>
              </w:rPr>
            </w:pPr>
            <w:r>
              <w:rPr>
                <w:rFonts w:ascii="Cambria" w:hAnsi="Cambria" w:eastAsia="宋体"/>
                <w:bCs/>
                <w:kern w:val="28"/>
                <w:sz w:val="20"/>
              </w:rPr>
              <w:t>70</w:t>
            </w:r>
            <w:r>
              <w:rPr>
                <w:rFonts w:hint="eastAsia" w:ascii="Cambria" w:hAnsi="Cambria" w:eastAsia="宋体"/>
                <w:bCs/>
                <w:kern w:val="28"/>
                <w:sz w:val="20"/>
              </w:rPr>
              <w:t>及以上</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限一年级、二年级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jc w:val="center"/>
              <w:rPr>
                <w:rFonts w:ascii="Cambria" w:hAnsi="Cambria" w:eastAsia="宋体"/>
                <w:bCs/>
                <w:kern w:val="28"/>
                <w:sz w:val="20"/>
              </w:rPr>
            </w:pPr>
            <w:r>
              <w:rPr>
                <w:rFonts w:hint="eastAsia" w:ascii="Cambria" w:hAnsi="Cambria" w:eastAsia="宋体"/>
                <w:bCs/>
                <w:kern w:val="28"/>
                <w:sz w:val="20"/>
              </w:rPr>
              <w:t>物理学院</w:t>
            </w:r>
          </w:p>
        </w:tc>
        <w:tc>
          <w:tcPr>
            <w:tcW w:w="1275" w:type="dxa"/>
            <w:vAlign w:val="center"/>
          </w:tcPr>
          <w:p>
            <w:pPr>
              <w:jc w:val="center"/>
              <w:rPr>
                <w:rFonts w:ascii="Cambria" w:hAnsi="Cambria" w:eastAsia="宋体"/>
                <w:bCs/>
                <w:kern w:val="28"/>
                <w:sz w:val="20"/>
              </w:rPr>
            </w:pPr>
            <w:r>
              <w:rPr>
                <w:rFonts w:ascii="Cambria" w:hAnsi="Cambria" w:eastAsia="宋体"/>
                <w:bCs/>
                <w:kern w:val="28"/>
                <w:sz w:val="20"/>
              </w:rPr>
              <w:t>电子信息科学与技术</w:t>
            </w:r>
          </w:p>
        </w:tc>
        <w:tc>
          <w:tcPr>
            <w:tcW w:w="1843" w:type="dxa"/>
            <w:vAlign w:val="center"/>
          </w:tcPr>
          <w:p>
            <w:pPr>
              <w:jc w:val="center"/>
              <w:rPr>
                <w:rFonts w:ascii="Cambria" w:hAnsi="Cambria" w:eastAsia="宋体"/>
                <w:bCs/>
                <w:kern w:val="28"/>
                <w:sz w:val="20"/>
              </w:rPr>
            </w:pPr>
            <w:r>
              <w:rPr>
                <w:rFonts w:ascii="Cambria" w:hAnsi="Cambria" w:eastAsia="宋体"/>
                <w:bCs/>
                <w:kern w:val="28"/>
                <w:sz w:val="20"/>
              </w:rPr>
              <w:t>线性代数</w:t>
            </w:r>
            <w:r>
              <w:rPr>
                <w:rFonts w:hint="eastAsia" w:ascii="Cambria" w:hAnsi="Cambria" w:eastAsia="宋体"/>
                <w:bCs/>
                <w:kern w:val="28"/>
                <w:sz w:val="20"/>
              </w:rPr>
              <w:t>B</w:t>
            </w:r>
          </w:p>
        </w:tc>
        <w:tc>
          <w:tcPr>
            <w:tcW w:w="992" w:type="dxa"/>
            <w:vAlign w:val="center"/>
          </w:tcPr>
          <w:p>
            <w:pPr>
              <w:jc w:val="center"/>
              <w:rPr>
                <w:rFonts w:ascii="Cambria" w:hAnsi="Cambria" w:eastAsia="宋体"/>
                <w:bCs/>
                <w:kern w:val="28"/>
                <w:sz w:val="20"/>
              </w:rPr>
            </w:pPr>
            <w:r>
              <w:rPr>
                <w:rFonts w:hint="eastAsia" w:ascii="Cambria" w:hAnsi="Cambria" w:eastAsia="宋体"/>
                <w:bCs/>
                <w:kern w:val="28"/>
                <w:sz w:val="20"/>
              </w:rPr>
              <w:t>3</w:t>
            </w:r>
          </w:p>
        </w:tc>
        <w:tc>
          <w:tcPr>
            <w:tcW w:w="1560" w:type="dxa"/>
            <w:vAlign w:val="center"/>
          </w:tcPr>
          <w:p>
            <w:pPr>
              <w:jc w:val="center"/>
              <w:rPr>
                <w:rFonts w:ascii="Cambria" w:hAnsi="Cambria" w:eastAsia="宋体"/>
                <w:bCs/>
                <w:kern w:val="28"/>
                <w:sz w:val="20"/>
              </w:rPr>
            </w:pPr>
            <w:r>
              <w:rPr>
                <w:rFonts w:ascii="Cambria" w:hAnsi="Cambria" w:eastAsia="宋体"/>
                <w:bCs/>
                <w:kern w:val="28"/>
                <w:sz w:val="20"/>
              </w:rPr>
              <w:t>MATH000112</w:t>
            </w:r>
          </w:p>
        </w:tc>
        <w:tc>
          <w:tcPr>
            <w:tcW w:w="1134" w:type="dxa"/>
            <w:vAlign w:val="center"/>
          </w:tcPr>
          <w:p>
            <w:pPr>
              <w:jc w:val="center"/>
              <w:rPr>
                <w:rFonts w:ascii="Cambria" w:hAnsi="Cambria" w:eastAsia="宋体"/>
                <w:bCs/>
                <w:kern w:val="28"/>
                <w:sz w:val="20"/>
              </w:rPr>
            </w:pPr>
            <w:r>
              <w:rPr>
                <w:rFonts w:ascii="Cambria" w:hAnsi="Cambria" w:eastAsia="宋体"/>
                <w:bCs/>
                <w:kern w:val="28"/>
                <w:sz w:val="20"/>
              </w:rPr>
              <w:t>70</w:t>
            </w:r>
            <w:r>
              <w:rPr>
                <w:rFonts w:hint="eastAsia" w:ascii="Cambria" w:hAnsi="Cambria" w:eastAsia="宋体"/>
                <w:bCs/>
                <w:kern w:val="28"/>
                <w:sz w:val="20"/>
              </w:rPr>
              <w:t>及以上</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限一年级、二年级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jc w:val="center"/>
              <w:rPr>
                <w:rFonts w:ascii="Cambria" w:hAnsi="Cambria" w:eastAsia="宋体"/>
                <w:bCs/>
                <w:kern w:val="28"/>
                <w:sz w:val="20"/>
              </w:rPr>
            </w:pPr>
            <w:r>
              <w:rPr>
                <w:rFonts w:hint="eastAsia" w:ascii="Cambria" w:hAnsi="Cambria" w:eastAsia="宋体"/>
                <w:bCs/>
                <w:kern w:val="28"/>
                <w:sz w:val="20"/>
              </w:rPr>
              <w:t>物理学院</w:t>
            </w:r>
          </w:p>
        </w:tc>
        <w:tc>
          <w:tcPr>
            <w:tcW w:w="1275" w:type="dxa"/>
            <w:vAlign w:val="center"/>
          </w:tcPr>
          <w:p>
            <w:pPr>
              <w:jc w:val="center"/>
              <w:rPr>
                <w:rFonts w:ascii="Cambria" w:hAnsi="Cambria" w:eastAsia="宋体"/>
                <w:bCs/>
                <w:kern w:val="28"/>
                <w:sz w:val="20"/>
              </w:rPr>
            </w:pPr>
            <w:r>
              <w:rPr>
                <w:rFonts w:ascii="Cambria" w:hAnsi="Cambria" w:eastAsia="宋体"/>
                <w:bCs/>
                <w:kern w:val="28"/>
                <w:sz w:val="20"/>
              </w:rPr>
              <w:t>电子信息科学与技术</w:t>
            </w:r>
          </w:p>
        </w:tc>
        <w:tc>
          <w:tcPr>
            <w:tcW w:w="1843" w:type="dxa"/>
            <w:vAlign w:val="center"/>
          </w:tcPr>
          <w:p>
            <w:pPr>
              <w:jc w:val="center"/>
              <w:rPr>
                <w:rFonts w:ascii="Cambria" w:hAnsi="Cambria" w:eastAsia="宋体"/>
                <w:bCs/>
                <w:kern w:val="28"/>
                <w:sz w:val="20"/>
              </w:rPr>
            </w:pPr>
            <w:r>
              <w:rPr>
                <w:rFonts w:hint="eastAsia" w:ascii="Cambria" w:hAnsi="Cambria" w:eastAsia="宋体"/>
                <w:bCs/>
                <w:kern w:val="28"/>
                <w:sz w:val="20"/>
              </w:rPr>
              <w:t>概率</w:t>
            </w:r>
            <w:r>
              <w:rPr>
                <w:rFonts w:ascii="Cambria" w:hAnsi="Cambria" w:eastAsia="宋体"/>
                <w:bCs/>
                <w:kern w:val="28"/>
                <w:sz w:val="20"/>
              </w:rPr>
              <w:t>与数理统计</w:t>
            </w:r>
          </w:p>
        </w:tc>
        <w:tc>
          <w:tcPr>
            <w:tcW w:w="992" w:type="dxa"/>
            <w:vAlign w:val="center"/>
          </w:tcPr>
          <w:p>
            <w:pPr>
              <w:jc w:val="center"/>
              <w:rPr>
                <w:rFonts w:ascii="Cambria" w:hAnsi="Cambria" w:eastAsia="宋体"/>
                <w:bCs/>
                <w:kern w:val="28"/>
                <w:sz w:val="20"/>
              </w:rPr>
            </w:pPr>
            <w:r>
              <w:rPr>
                <w:rFonts w:hint="eastAsia" w:ascii="Cambria" w:hAnsi="Cambria" w:eastAsia="宋体"/>
                <w:bCs/>
                <w:kern w:val="28"/>
                <w:sz w:val="20"/>
              </w:rPr>
              <w:t>3</w:t>
            </w:r>
          </w:p>
        </w:tc>
        <w:tc>
          <w:tcPr>
            <w:tcW w:w="1560" w:type="dxa"/>
            <w:vAlign w:val="center"/>
          </w:tcPr>
          <w:p>
            <w:pPr>
              <w:jc w:val="center"/>
              <w:rPr>
                <w:rFonts w:ascii="Cambria" w:hAnsi="Cambria" w:eastAsia="宋体"/>
                <w:bCs/>
                <w:kern w:val="28"/>
                <w:sz w:val="20"/>
              </w:rPr>
            </w:pPr>
            <w:r>
              <w:rPr>
                <w:rFonts w:ascii="Cambria" w:hAnsi="Cambria" w:eastAsia="宋体"/>
                <w:bCs/>
                <w:kern w:val="28"/>
                <w:sz w:val="20"/>
              </w:rPr>
              <w:t>MATH001612</w:t>
            </w:r>
          </w:p>
        </w:tc>
        <w:tc>
          <w:tcPr>
            <w:tcW w:w="1134" w:type="dxa"/>
            <w:vAlign w:val="center"/>
          </w:tcPr>
          <w:p>
            <w:pPr>
              <w:jc w:val="center"/>
              <w:rPr>
                <w:rFonts w:ascii="Cambria" w:hAnsi="Cambria" w:eastAsia="宋体"/>
                <w:bCs/>
                <w:kern w:val="28"/>
                <w:sz w:val="20"/>
              </w:rPr>
            </w:pPr>
            <w:r>
              <w:rPr>
                <w:rFonts w:ascii="Cambria" w:hAnsi="Cambria" w:eastAsia="宋体"/>
                <w:bCs/>
                <w:kern w:val="28"/>
                <w:sz w:val="20"/>
              </w:rPr>
              <w:t>70</w:t>
            </w:r>
            <w:r>
              <w:rPr>
                <w:rFonts w:hint="eastAsia" w:ascii="Cambria" w:hAnsi="Cambria" w:eastAsia="宋体"/>
                <w:bCs/>
                <w:kern w:val="28"/>
                <w:sz w:val="20"/>
              </w:rPr>
              <w:t>及以上</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限二年级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jc w:val="center"/>
              <w:rPr>
                <w:rFonts w:ascii="Cambria" w:hAnsi="Cambria" w:eastAsia="宋体"/>
                <w:bCs/>
                <w:kern w:val="28"/>
                <w:sz w:val="20"/>
              </w:rPr>
            </w:pPr>
            <w:r>
              <w:rPr>
                <w:rFonts w:hint="eastAsia" w:ascii="Cambria" w:hAnsi="Cambria" w:eastAsia="宋体"/>
                <w:bCs/>
                <w:kern w:val="28"/>
                <w:sz w:val="20"/>
              </w:rPr>
              <w:t>物理学院</w:t>
            </w:r>
          </w:p>
        </w:tc>
        <w:tc>
          <w:tcPr>
            <w:tcW w:w="1275" w:type="dxa"/>
            <w:vAlign w:val="center"/>
          </w:tcPr>
          <w:p>
            <w:pPr>
              <w:jc w:val="center"/>
              <w:rPr>
                <w:rFonts w:ascii="Cambria" w:hAnsi="Cambria" w:eastAsia="宋体"/>
                <w:bCs/>
                <w:kern w:val="28"/>
                <w:sz w:val="20"/>
              </w:rPr>
            </w:pPr>
            <w:r>
              <w:rPr>
                <w:rFonts w:ascii="Cambria" w:hAnsi="Cambria" w:eastAsia="宋体"/>
                <w:bCs/>
                <w:kern w:val="28"/>
                <w:sz w:val="20"/>
              </w:rPr>
              <w:t>电子信息科学与技术</w:t>
            </w:r>
          </w:p>
        </w:tc>
        <w:tc>
          <w:tcPr>
            <w:tcW w:w="1843" w:type="dxa"/>
            <w:vAlign w:val="center"/>
          </w:tcPr>
          <w:p>
            <w:pPr>
              <w:jc w:val="center"/>
              <w:rPr>
                <w:rFonts w:ascii="Cambria" w:hAnsi="Cambria" w:eastAsia="宋体"/>
                <w:bCs/>
                <w:kern w:val="28"/>
                <w:sz w:val="20"/>
              </w:rPr>
            </w:pPr>
            <w:r>
              <w:rPr>
                <w:rFonts w:ascii="Cambria" w:hAnsi="Cambria" w:eastAsia="宋体"/>
                <w:bCs/>
                <w:kern w:val="28"/>
                <w:sz w:val="20"/>
              </w:rPr>
              <w:t>模拟电子技术</w:t>
            </w:r>
          </w:p>
        </w:tc>
        <w:tc>
          <w:tcPr>
            <w:tcW w:w="992" w:type="dxa"/>
            <w:vAlign w:val="center"/>
          </w:tcPr>
          <w:p>
            <w:pPr>
              <w:jc w:val="center"/>
              <w:rPr>
                <w:rFonts w:ascii="Cambria" w:hAnsi="Cambria" w:eastAsia="宋体"/>
                <w:bCs/>
                <w:kern w:val="28"/>
                <w:sz w:val="20"/>
              </w:rPr>
            </w:pPr>
            <w:r>
              <w:rPr>
                <w:rFonts w:hint="eastAsia" w:ascii="Cambria" w:hAnsi="Cambria" w:eastAsia="宋体"/>
                <w:bCs/>
                <w:kern w:val="28"/>
                <w:sz w:val="20"/>
              </w:rPr>
              <w:t>4</w:t>
            </w:r>
          </w:p>
        </w:tc>
        <w:tc>
          <w:tcPr>
            <w:tcW w:w="1560" w:type="dxa"/>
            <w:vAlign w:val="center"/>
          </w:tcPr>
          <w:p>
            <w:pPr>
              <w:jc w:val="center"/>
              <w:rPr>
                <w:rFonts w:ascii="Cambria" w:hAnsi="Cambria" w:eastAsia="宋体"/>
                <w:bCs/>
                <w:kern w:val="28"/>
                <w:sz w:val="20"/>
              </w:rPr>
            </w:pPr>
            <w:r>
              <w:rPr>
                <w:rFonts w:ascii="Cambria" w:hAnsi="Cambria" w:eastAsia="宋体"/>
                <w:bCs/>
                <w:kern w:val="28"/>
                <w:sz w:val="20"/>
              </w:rPr>
              <w:t>SIST001312</w:t>
            </w:r>
          </w:p>
        </w:tc>
        <w:tc>
          <w:tcPr>
            <w:tcW w:w="1134" w:type="dxa"/>
            <w:vAlign w:val="center"/>
          </w:tcPr>
          <w:p>
            <w:pPr>
              <w:jc w:val="center"/>
              <w:rPr>
                <w:rFonts w:ascii="Cambria" w:hAnsi="Cambria" w:eastAsia="宋体"/>
                <w:bCs/>
                <w:kern w:val="28"/>
                <w:sz w:val="20"/>
              </w:rPr>
            </w:pPr>
            <w:r>
              <w:rPr>
                <w:rFonts w:ascii="Cambria" w:hAnsi="Cambria" w:eastAsia="宋体"/>
                <w:bCs/>
                <w:kern w:val="28"/>
                <w:sz w:val="20"/>
              </w:rPr>
              <w:t>70</w:t>
            </w:r>
            <w:r>
              <w:rPr>
                <w:rFonts w:hint="eastAsia" w:ascii="Cambria" w:hAnsi="Cambria" w:eastAsia="宋体"/>
                <w:bCs/>
                <w:kern w:val="28"/>
                <w:sz w:val="20"/>
              </w:rPr>
              <w:t>及以上</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限二年级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jc w:val="center"/>
              <w:rPr>
                <w:rFonts w:ascii="Cambria" w:hAnsi="Cambria" w:eastAsia="宋体"/>
                <w:bCs/>
                <w:kern w:val="28"/>
                <w:sz w:val="20"/>
              </w:rPr>
            </w:pPr>
            <w:r>
              <w:rPr>
                <w:rFonts w:hint="eastAsia" w:ascii="Cambria" w:hAnsi="Cambria" w:eastAsia="宋体"/>
                <w:bCs/>
                <w:kern w:val="28"/>
                <w:sz w:val="20"/>
              </w:rPr>
              <w:t>物理学院</w:t>
            </w:r>
          </w:p>
        </w:tc>
        <w:tc>
          <w:tcPr>
            <w:tcW w:w="1275" w:type="dxa"/>
            <w:vAlign w:val="center"/>
          </w:tcPr>
          <w:p>
            <w:pPr>
              <w:jc w:val="center"/>
              <w:rPr>
                <w:rFonts w:ascii="Cambria" w:hAnsi="Cambria" w:eastAsia="宋体"/>
                <w:bCs/>
                <w:kern w:val="28"/>
                <w:sz w:val="20"/>
              </w:rPr>
            </w:pPr>
            <w:r>
              <w:rPr>
                <w:rFonts w:ascii="Cambria" w:hAnsi="Cambria" w:eastAsia="宋体"/>
                <w:bCs/>
                <w:kern w:val="28"/>
                <w:sz w:val="20"/>
              </w:rPr>
              <w:t>电子信息科学与技术</w:t>
            </w:r>
          </w:p>
        </w:tc>
        <w:tc>
          <w:tcPr>
            <w:tcW w:w="1843" w:type="dxa"/>
            <w:vAlign w:val="center"/>
          </w:tcPr>
          <w:p>
            <w:pPr>
              <w:jc w:val="center"/>
              <w:rPr>
                <w:rFonts w:ascii="Cambria" w:hAnsi="Cambria" w:eastAsia="宋体"/>
                <w:bCs/>
                <w:kern w:val="28"/>
                <w:sz w:val="20"/>
              </w:rPr>
            </w:pPr>
            <w:r>
              <w:rPr>
                <w:rFonts w:hint="eastAsia" w:ascii="Cambria" w:hAnsi="Cambria" w:eastAsia="宋体"/>
                <w:bCs/>
                <w:kern w:val="28"/>
                <w:sz w:val="20"/>
              </w:rPr>
              <w:t>数字电子</w:t>
            </w:r>
            <w:r>
              <w:rPr>
                <w:rFonts w:ascii="Cambria" w:hAnsi="Cambria" w:eastAsia="宋体"/>
                <w:bCs/>
                <w:kern w:val="28"/>
                <w:sz w:val="20"/>
              </w:rPr>
              <w:t>技术</w:t>
            </w:r>
          </w:p>
        </w:tc>
        <w:tc>
          <w:tcPr>
            <w:tcW w:w="992" w:type="dxa"/>
            <w:vAlign w:val="center"/>
          </w:tcPr>
          <w:p>
            <w:pPr>
              <w:jc w:val="center"/>
              <w:rPr>
                <w:rFonts w:ascii="Cambria" w:hAnsi="Cambria" w:eastAsia="宋体"/>
                <w:bCs/>
                <w:kern w:val="28"/>
                <w:sz w:val="20"/>
              </w:rPr>
            </w:pPr>
            <w:r>
              <w:rPr>
                <w:rFonts w:hint="eastAsia" w:ascii="Cambria" w:hAnsi="Cambria" w:eastAsia="宋体"/>
                <w:bCs/>
                <w:kern w:val="28"/>
                <w:sz w:val="20"/>
              </w:rPr>
              <w:t>4</w:t>
            </w:r>
          </w:p>
        </w:tc>
        <w:tc>
          <w:tcPr>
            <w:tcW w:w="1560" w:type="dxa"/>
            <w:vAlign w:val="center"/>
          </w:tcPr>
          <w:p>
            <w:pPr>
              <w:ind w:firstLine="100" w:firstLineChars="50"/>
              <w:jc w:val="center"/>
              <w:rPr>
                <w:rFonts w:ascii="Cambria" w:hAnsi="Cambria" w:eastAsia="宋体"/>
                <w:bCs/>
                <w:kern w:val="28"/>
                <w:sz w:val="20"/>
              </w:rPr>
            </w:pPr>
            <w:r>
              <w:rPr>
                <w:rFonts w:ascii="Cambria" w:hAnsi="Cambria" w:eastAsia="宋体"/>
                <w:bCs/>
                <w:kern w:val="28"/>
                <w:sz w:val="20"/>
              </w:rPr>
              <w:t>SIST001412</w:t>
            </w:r>
          </w:p>
        </w:tc>
        <w:tc>
          <w:tcPr>
            <w:tcW w:w="1134" w:type="dxa"/>
            <w:vAlign w:val="center"/>
          </w:tcPr>
          <w:p>
            <w:pPr>
              <w:jc w:val="center"/>
              <w:rPr>
                <w:rFonts w:ascii="Cambria" w:hAnsi="Cambria" w:eastAsia="宋体"/>
                <w:bCs/>
                <w:kern w:val="28"/>
                <w:sz w:val="20"/>
              </w:rPr>
            </w:pPr>
            <w:r>
              <w:rPr>
                <w:rFonts w:ascii="Cambria" w:hAnsi="Cambria" w:eastAsia="宋体"/>
                <w:bCs/>
                <w:kern w:val="28"/>
                <w:sz w:val="20"/>
              </w:rPr>
              <w:t>70</w:t>
            </w:r>
            <w:r>
              <w:rPr>
                <w:rFonts w:hint="eastAsia" w:ascii="Cambria" w:hAnsi="Cambria" w:eastAsia="宋体"/>
                <w:bCs/>
                <w:kern w:val="28"/>
                <w:sz w:val="20"/>
              </w:rPr>
              <w:t>及以上</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限二年级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jc w:val="center"/>
              <w:rPr>
                <w:rFonts w:ascii="Cambria" w:hAnsi="Cambria" w:eastAsia="宋体"/>
                <w:bCs/>
                <w:kern w:val="28"/>
                <w:sz w:val="20"/>
              </w:rPr>
            </w:pPr>
            <w:r>
              <w:rPr>
                <w:rFonts w:hint="eastAsia" w:ascii="Cambria" w:hAnsi="Cambria" w:eastAsia="宋体"/>
                <w:bCs/>
                <w:kern w:val="28"/>
                <w:sz w:val="20"/>
              </w:rPr>
              <w:t>物理学院</w:t>
            </w:r>
          </w:p>
        </w:tc>
        <w:tc>
          <w:tcPr>
            <w:tcW w:w="1275" w:type="dxa"/>
            <w:vAlign w:val="center"/>
          </w:tcPr>
          <w:p>
            <w:pPr>
              <w:jc w:val="center"/>
              <w:rPr>
                <w:rFonts w:ascii="Cambria" w:hAnsi="Cambria" w:eastAsia="宋体"/>
                <w:bCs/>
                <w:kern w:val="28"/>
                <w:sz w:val="20"/>
              </w:rPr>
            </w:pPr>
            <w:r>
              <w:rPr>
                <w:rFonts w:ascii="Cambria" w:hAnsi="Cambria" w:eastAsia="宋体"/>
                <w:bCs/>
                <w:kern w:val="28"/>
                <w:sz w:val="20"/>
              </w:rPr>
              <w:t>电子信息科学与技术</w:t>
            </w:r>
          </w:p>
        </w:tc>
        <w:tc>
          <w:tcPr>
            <w:tcW w:w="1843" w:type="dxa"/>
            <w:vAlign w:val="center"/>
          </w:tcPr>
          <w:p>
            <w:pPr>
              <w:jc w:val="center"/>
              <w:rPr>
                <w:rFonts w:ascii="Cambria" w:hAnsi="Cambria" w:eastAsia="宋体"/>
                <w:bCs/>
                <w:kern w:val="28"/>
                <w:sz w:val="20"/>
              </w:rPr>
            </w:pPr>
            <w:r>
              <w:rPr>
                <w:rFonts w:hint="eastAsia" w:ascii="Cambria" w:hAnsi="Cambria" w:eastAsia="宋体"/>
                <w:bCs/>
                <w:kern w:val="28"/>
                <w:sz w:val="20"/>
              </w:rPr>
              <w:t>计</w:t>
            </w:r>
            <w:r>
              <w:rPr>
                <w:rFonts w:ascii="Cambria" w:hAnsi="Cambria" w:eastAsia="宋体"/>
                <w:bCs/>
                <w:kern w:val="28"/>
                <w:sz w:val="20"/>
              </w:rPr>
              <w:t>算机程序设计基础</w:t>
            </w:r>
          </w:p>
        </w:tc>
        <w:tc>
          <w:tcPr>
            <w:tcW w:w="992" w:type="dxa"/>
            <w:vAlign w:val="center"/>
          </w:tcPr>
          <w:p>
            <w:pPr>
              <w:jc w:val="center"/>
              <w:rPr>
                <w:rFonts w:ascii="Cambria" w:hAnsi="Cambria" w:eastAsia="宋体"/>
                <w:bCs/>
                <w:kern w:val="28"/>
                <w:sz w:val="20"/>
              </w:rPr>
            </w:pPr>
            <w:r>
              <w:rPr>
                <w:rFonts w:hint="eastAsia" w:ascii="Cambria" w:hAnsi="Cambria" w:eastAsia="宋体"/>
                <w:bCs/>
                <w:kern w:val="28"/>
                <w:sz w:val="20"/>
              </w:rPr>
              <w:t>4</w:t>
            </w:r>
          </w:p>
        </w:tc>
        <w:tc>
          <w:tcPr>
            <w:tcW w:w="1560" w:type="dxa"/>
            <w:vAlign w:val="center"/>
          </w:tcPr>
          <w:p>
            <w:pPr>
              <w:jc w:val="center"/>
              <w:rPr>
                <w:rFonts w:ascii="Cambria" w:hAnsi="Cambria" w:eastAsia="宋体"/>
                <w:bCs/>
                <w:kern w:val="28"/>
                <w:sz w:val="20"/>
              </w:rPr>
            </w:pPr>
            <w:r>
              <w:rPr>
                <w:rFonts w:hint="eastAsia" w:ascii="Cambria" w:hAnsi="Cambria" w:eastAsia="宋体"/>
                <w:bCs/>
                <w:kern w:val="28"/>
                <w:sz w:val="20"/>
              </w:rPr>
              <w:t>SIST</w:t>
            </w:r>
            <w:r>
              <w:rPr>
                <w:rFonts w:ascii="Cambria" w:hAnsi="Cambria" w:eastAsia="宋体"/>
                <w:bCs/>
                <w:kern w:val="28"/>
                <w:sz w:val="20"/>
              </w:rPr>
              <w:t>000512</w:t>
            </w:r>
          </w:p>
        </w:tc>
        <w:tc>
          <w:tcPr>
            <w:tcW w:w="1134" w:type="dxa"/>
            <w:vAlign w:val="center"/>
          </w:tcPr>
          <w:p>
            <w:pPr>
              <w:jc w:val="center"/>
              <w:rPr>
                <w:rFonts w:ascii="Cambria" w:hAnsi="Cambria" w:eastAsia="宋体"/>
                <w:bCs/>
                <w:kern w:val="28"/>
                <w:sz w:val="20"/>
              </w:rPr>
            </w:pPr>
            <w:r>
              <w:rPr>
                <w:rFonts w:ascii="Cambria" w:hAnsi="Cambria" w:eastAsia="宋体"/>
                <w:bCs/>
                <w:kern w:val="28"/>
                <w:sz w:val="20"/>
              </w:rPr>
              <w:t>70</w:t>
            </w:r>
            <w:r>
              <w:rPr>
                <w:rFonts w:hint="eastAsia" w:ascii="Cambria" w:hAnsi="Cambria" w:eastAsia="宋体"/>
                <w:bCs/>
                <w:kern w:val="28"/>
                <w:sz w:val="20"/>
              </w:rPr>
              <w:t>及以上</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限一年级、二年级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jc w:val="center"/>
              <w:rPr>
                <w:rFonts w:ascii="Cambria" w:hAnsi="Cambria" w:eastAsia="宋体"/>
                <w:bCs/>
                <w:kern w:val="28"/>
                <w:sz w:val="20"/>
              </w:rPr>
            </w:pPr>
            <w:r>
              <w:rPr>
                <w:rFonts w:hint="eastAsia" w:ascii="Cambria" w:hAnsi="Cambria" w:eastAsia="宋体"/>
                <w:bCs/>
                <w:kern w:val="28"/>
                <w:sz w:val="20"/>
              </w:rPr>
              <w:t>物理学院</w:t>
            </w:r>
          </w:p>
        </w:tc>
        <w:tc>
          <w:tcPr>
            <w:tcW w:w="1275" w:type="dxa"/>
            <w:vAlign w:val="center"/>
          </w:tcPr>
          <w:p>
            <w:pPr>
              <w:jc w:val="center"/>
              <w:rPr>
                <w:rFonts w:ascii="Cambria" w:hAnsi="Cambria" w:eastAsia="宋体"/>
                <w:bCs/>
                <w:kern w:val="28"/>
                <w:sz w:val="20"/>
              </w:rPr>
            </w:pPr>
            <w:r>
              <w:rPr>
                <w:rFonts w:ascii="Cambria" w:hAnsi="Cambria" w:eastAsia="宋体"/>
                <w:bCs/>
                <w:kern w:val="28"/>
                <w:sz w:val="20"/>
              </w:rPr>
              <w:t>电子信息科学与技术</w:t>
            </w:r>
          </w:p>
        </w:tc>
        <w:tc>
          <w:tcPr>
            <w:tcW w:w="1843" w:type="dxa"/>
            <w:vAlign w:val="center"/>
          </w:tcPr>
          <w:p>
            <w:pPr>
              <w:jc w:val="center"/>
              <w:rPr>
                <w:rFonts w:ascii="Cambria" w:hAnsi="Cambria" w:eastAsia="宋体"/>
                <w:bCs/>
                <w:kern w:val="28"/>
                <w:sz w:val="20"/>
              </w:rPr>
            </w:pPr>
            <w:r>
              <w:rPr>
                <w:rFonts w:hint="eastAsia" w:ascii="Cambria" w:hAnsi="Cambria" w:eastAsia="宋体"/>
                <w:bCs/>
                <w:kern w:val="28"/>
                <w:sz w:val="20"/>
              </w:rPr>
              <w:t>大学物理BI</w:t>
            </w:r>
          </w:p>
        </w:tc>
        <w:tc>
          <w:tcPr>
            <w:tcW w:w="992" w:type="dxa"/>
            <w:vAlign w:val="center"/>
          </w:tcPr>
          <w:p>
            <w:pPr>
              <w:jc w:val="center"/>
              <w:rPr>
                <w:rFonts w:ascii="Cambria" w:hAnsi="Cambria" w:eastAsia="宋体"/>
                <w:bCs/>
                <w:kern w:val="28"/>
                <w:sz w:val="20"/>
              </w:rPr>
            </w:pPr>
            <w:r>
              <w:rPr>
                <w:rFonts w:ascii="Cambria" w:hAnsi="Cambria" w:eastAsia="宋体"/>
                <w:bCs/>
                <w:kern w:val="28"/>
                <w:sz w:val="20"/>
              </w:rPr>
              <w:t>3</w:t>
            </w:r>
          </w:p>
        </w:tc>
        <w:tc>
          <w:tcPr>
            <w:tcW w:w="1560" w:type="dxa"/>
            <w:vAlign w:val="center"/>
          </w:tcPr>
          <w:p>
            <w:pPr>
              <w:jc w:val="center"/>
              <w:rPr>
                <w:rFonts w:ascii="Cambria" w:hAnsi="Cambria" w:eastAsia="宋体"/>
                <w:bCs/>
                <w:kern w:val="28"/>
                <w:sz w:val="20"/>
              </w:rPr>
            </w:pPr>
            <w:r>
              <w:rPr>
                <w:rFonts w:ascii="Cambria" w:hAnsi="Cambria" w:eastAsia="宋体"/>
                <w:bCs/>
                <w:kern w:val="28"/>
                <w:sz w:val="20"/>
              </w:rPr>
              <w:t>PHYS001112</w:t>
            </w:r>
          </w:p>
        </w:tc>
        <w:tc>
          <w:tcPr>
            <w:tcW w:w="1134" w:type="dxa"/>
            <w:vAlign w:val="center"/>
          </w:tcPr>
          <w:p>
            <w:pPr>
              <w:jc w:val="center"/>
              <w:rPr>
                <w:rFonts w:ascii="Cambria" w:hAnsi="Cambria" w:eastAsia="宋体"/>
                <w:bCs/>
                <w:kern w:val="28"/>
                <w:sz w:val="20"/>
              </w:rPr>
            </w:pPr>
            <w:r>
              <w:rPr>
                <w:rFonts w:ascii="Cambria" w:hAnsi="Cambria" w:eastAsia="宋体"/>
                <w:bCs/>
                <w:kern w:val="28"/>
                <w:sz w:val="20"/>
              </w:rPr>
              <w:t>70</w:t>
            </w:r>
            <w:r>
              <w:rPr>
                <w:rFonts w:hint="eastAsia" w:ascii="Cambria" w:hAnsi="Cambria" w:eastAsia="宋体"/>
                <w:bCs/>
                <w:kern w:val="28"/>
                <w:sz w:val="20"/>
              </w:rPr>
              <w:t>及以上</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限一年级、二年级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jc w:val="center"/>
              <w:rPr>
                <w:rFonts w:ascii="Cambria" w:hAnsi="Cambria" w:eastAsia="宋体"/>
                <w:bCs/>
                <w:kern w:val="28"/>
                <w:sz w:val="20"/>
              </w:rPr>
            </w:pPr>
            <w:r>
              <w:rPr>
                <w:rFonts w:hint="eastAsia" w:ascii="Cambria" w:hAnsi="Cambria" w:eastAsia="宋体"/>
                <w:bCs/>
                <w:kern w:val="28"/>
                <w:sz w:val="20"/>
              </w:rPr>
              <w:t>物理学院</w:t>
            </w:r>
          </w:p>
        </w:tc>
        <w:tc>
          <w:tcPr>
            <w:tcW w:w="1275" w:type="dxa"/>
            <w:vAlign w:val="center"/>
          </w:tcPr>
          <w:p>
            <w:pPr>
              <w:jc w:val="center"/>
              <w:rPr>
                <w:rFonts w:ascii="Cambria" w:hAnsi="Cambria" w:eastAsia="宋体"/>
                <w:bCs/>
                <w:kern w:val="28"/>
                <w:sz w:val="20"/>
              </w:rPr>
            </w:pPr>
            <w:r>
              <w:rPr>
                <w:rFonts w:ascii="Cambria" w:hAnsi="Cambria" w:eastAsia="宋体"/>
                <w:bCs/>
                <w:kern w:val="28"/>
                <w:sz w:val="20"/>
              </w:rPr>
              <w:t>电子信息科学与技术</w:t>
            </w:r>
          </w:p>
        </w:tc>
        <w:tc>
          <w:tcPr>
            <w:tcW w:w="1843" w:type="dxa"/>
            <w:vAlign w:val="center"/>
          </w:tcPr>
          <w:p>
            <w:pPr>
              <w:jc w:val="center"/>
              <w:rPr>
                <w:rFonts w:ascii="Cambria" w:hAnsi="Cambria" w:eastAsia="宋体"/>
                <w:bCs/>
                <w:kern w:val="28"/>
                <w:sz w:val="20"/>
              </w:rPr>
            </w:pPr>
            <w:r>
              <w:rPr>
                <w:rFonts w:hint="eastAsia" w:ascii="Cambria" w:hAnsi="Cambria" w:eastAsia="宋体"/>
                <w:bCs/>
                <w:kern w:val="28"/>
                <w:sz w:val="20"/>
              </w:rPr>
              <w:t>大学物理BII</w:t>
            </w:r>
          </w:p>
        </w:tc>
        <w:tc>
          <w:tcPr>
            <w:tcW w:w="992" w:type="dxa"/>
            <w:vAlign w:val="center"/>
          </w:tcPr>
          <w:p>
            <w:pPr>
              <w:jc w:val="center"/>
              <w:rPr>
                <w:rFonts w:ascii="Cambria" w:hAnsi="Cambria" w:eastAsia="宋体"/>
                <w:bCs/>
                <w:kern w:val="28"/>
                <w:sz w:val="20"/>
              </w:rPr>
            </w:pPr>
            <w:r>
              <w:rPr>
                <w:rFonts w:ascii="Cambria" w:hAnsi="Cambria" w:eastAsia="宋体"/>
                <w:bCs/>
                <w:kern w:val="28"/>
                <w:sz w:val="20"/>
              </w:rPr>
              <w:t>3</w:t>
            </w:r>
          </w:p>
        </w:tc>
        <w:tc>
          <w:tcPr>
            <w:tcW w:w="1560" w:type="dxa"/>
            <w:vAlign w:val="center"/>
          </w:tcPr>
          <w:p>
            <w:pPr>
              <w:jc w:val="center"/>
              <w:rPr>
                <w:rFonts w:ascii="Cambria" w:hAnsi="Cambria" w:eastAsia="宋体"/>
                <w:bCs/>
                <w:kern w:val="28"/>
                <w:sz w:val="20"/>
              </w:rPr>
            </w:pPr>
            <w:r>
              <w:rPr>
                <w:rFonts w:ascii="Cambria" w:hAnsi="Cambria" w:eastAsia="宋体"/>
                <w:bCs/>
                <w:kern w:val="28"/>
                <w:sz w:val="20"/>
              </w:rPr>
              <w:t>PHYS001</w:t>
            </w:r>
            <w:r>
              <w:rPr>
                <w:rFonts w:hint="eastAsia" w:ascii="Cambria" w:hAnsi="Cambria" w:eastAsia="宋体"/>
                <w:bCs/>
                <w:kern w:val="28"/>
                <w:sz w:val="20"/>
              </w:rPr>
              <w:t>212</w:t>
            </w:r>
          </w:p>
        </w:tc>
        <w:tc>
          <w:tcPr>
            <w:tcW w:w="1134" w:type="dxa"/>
            <w:vAlign w:val="center"/>
          </w:tcPr>
          <w:p>
            <w:pPr>
              <w:jc w:val="center"/>
              <w:rPr>
                <w:rFonts w:ascii="Cambria" w:hAnsi="Cambria" w:eastAsia="宋体"/>
                <w:bCs/>
                <w:kern w:val="28"/>
                <w:sz w:val="20"/>
              </w:rPr>
            </w:pPr>
            <w:r>
              <w:rPr>
                <w:rFonts w:ascii="Cambria" w:hAnsi="Cambria" w:eastAsia="宋体"/>
                <w:bCs/>
                <w:kern w:val="28"/>
                <w:sz w:val="20"/>
              </w:rPr>
              <w:t>70</w:t>
            </w:r>
            <w:r>
              <w:rPr>
                <w:rFonts w:hint="eastAsia" w:ascii="Cambria" w:hAnsi="Cambria" w:eastAsia="宋体"/>
                <w:bCs/>
                <w:kern w:val="28"/>
                <w:sz w:val="20"/>
              </w:rPr>
              <w:t>及以上</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限二年级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jc w:val="center"/>
              <w:rPr>
                <w:rFonts w:ascii="Cambria" w:hAnsi="Cambria" w:eastAsia="宋体"/>
                <w:bCs/>
                <w:kern w:val="28"/>
                <w:sz w:val="20"/>
              </w:rPr>
            </w:pPr>
            <w:r>
              <w:rPr>
                <w:rFonts w:hint="eastAsia" w:ascii="Cambria" w:hAnsi="Cambria" w:eastAsia="宋体"/>
                <w:bCs/>
                <w:kern w:val="28"/>
                <w:sz w:val="20"/>
              </w:rPr>
              <w:t>物理学院</w:t>
            </w:r>
          </w:p>
        </w:tc>
        <w:tc>
          <w:tcPr>
            <w:tcW w:w="1275" w:type="dxa"/>
            <w:vAlign w:val="center"/>
          </w:tcPr>
          <w:p>
            <w:pPr>
              <w:jc w:val="center"/>
              <w:rPr>
                <w:rFonts w:ascii="Cambria" w:hAnsi="Cambria" w:eastAsia="宋体"/>
                <w:bCs/>
                <w:kern w:val="28"/>
                <w:sz w:val="20"/>
              </w:rPr>
            </w:pPr>
            <w:r>
              <w:rPr>
                <w:rFonts w:ascii="Cambria" w:hAnsi="Cambria" w:eastAsia="宋体"/>
                <w:bCs/>
                <w:kern w:val="28"/>
                <w:sz w:val="20"/>
              </w:rPr>
              <w:t>电子信息科学与技术</w:t>
            </w:r>
          </w:p>
        </w:tc>
        <w:tc>
          <w:tcPr>
            <w:tcW w:w="1843" w:type="dxa"/>
            <w:vAlign w:val="center"/>
          </w:tcPr>
          <w:p>
            <w:pPr>
              <w:jc w:val="center"/>
              <w:rPr>
                <w:rFonts w:hint="eastAsia" w:ascii="Cambria" w:hAnsi="Cambria" w:eastAsia="宋体"/>
                <w:bCs/>
                <w:kern w:val="28"/>
                <w:sz w:val="20"/>
                <w:lang w:eastAsia="zh-CN"/>
              </w:rPr>
            </w:pPr>
            <w:r>
              <w:rPr>
                <w:rFonts w:ascii="Cambria" w:hAnsi="Cambria" w:eastAsia="宋体"/>
                <w:bCs/>
                <w:kern w:val="28"/>
                <w:sz w:val="20"/>
              </w:rPr>
              <w:t>英语</w:t>
            </w:r>
            <w:r>
              <w:rPr>
                <w:rFonts w:hint="eastAsia" w:ascii="Cambria" w:hAnsi="Cambria" w:eastAsia="宋体"/>
                <w:bCs/>
                <w:kern w:val="28"/>
                <w:sz w:val="20"/>
              </w:rPr>
              <w:t>I</w:t>
            </w:r>
          </w:p>
        </w:tc>
        <w:tc>
          <w:tcPr>
            <w:tcW w:w="992" w:type="dxa"/>
            <w:vAlign w:val="center"/>
          </w:tcPr>
          <w:p>
            <w:pPr>
              <w:jc w:val="center"/>
              <w:rPr>
                <w:rFonts w:ascii="Cambria" w:hAnsi="Cambria" w:eastAsia="宋体"/>
                <w:bCs/>
                <w:kern w:val="28"/>
                <w:sz w:val="20"/>
              </w:rPr>
            </w:pPr>
            <w:r>
              <w:rPr>
                <w:rFonts w:hint="eastAsia" w:ascii="Cambria" w:hAnsi="Cambria" w:eastAsia="宋体"/>
                <w:bCs/>
                <w:kern w:val="28"/>
                <w:sz w:val="20"/>
              </w:rPr>
              <w:t>2</w:t>
            </w:r>
          </w:p>
        </w:tc>
        <w:tc>
          <w:tcPr>
            <w:tcW w:w="1560" w:type="dxa"/>
            <w:vAlign w:val="center"/>
          </w:tcPr>
          <w:p>
            <w:pPr>
              <w:jc w:val="center"/>
              <w:rPr>
                <w:rFonts w:ascii="Cambria" w:hAnsi="Cambria" w:eastAsia="宋体"/>
                <w:bCs/>
                <w:kern w:val="28"/>
                <w:sz w:val="20"/>
              </w:rPr>
            </w:pPr>
            <w:r>
              <w:rPr>
                <w:rFonts w:ascii="Cambria" w:hAnsi="Cambria" w:eastAsia="宋体"/>
                <w:bCs/>
                <w:kern w:val="28"/>
                <w:sz w:val="20"/>
              </w:rPr>
              <w:t>SoFL001511</w:t>
            </w:r>
          </w:p>
        </w:tc>
        <w:tc>
          <w:tcPr>
            <w:tcW w:w="1134" w:type="dxa"/>
            <w:vAlign w:val="center"/>
          </w:tcPr>
          <w:p>
            <w:pPr>
              <w:jc w:val="center"/>
              <w:rPr>
                <w:rFonts w:hint="eastAsia" w:ascii="Cambria" w:hAnsi="Cambria" w:eastAsia="宋体"/>
                <w:bCs/>
                <w:kern w:val="28"/>
                <w:sz w:val="20"/>
                <w:lang w:val="en-US" w:eastAsia="zh-CN"/>
              </w:rPr>
            </w:pPr>
            <w:r>
              <w:rPr>
                <w:rFonts w:hint="eastAsia" w:ascii="Cambria" w:hAnsi="Cambria" w:eastAsia="宋体"/>
                <w:bCs/>
                <w:kern w:val="28"/>
                <w:sz w:val="20"/>
                <w:lang w:val="en-US" w:eastAsia="zh-CN"/>
              </w:rPr>
              <w:t>65</w:t>
            </w:r>
            <w:r>
              <w:rPr>
                <w:rFonts w:hint="eastAsia" w:ascii="Cambria" w:hAnsi="Cambria" w:eastAsia="宋体"/>
                <w:bCs/>
                <w:kern w:val="28"/>
                <w:sz w:val="20"/>
              </w:rPr>
              <w:t>及以上</w:t>
            </w:r>
            <w:r>
              <w:rPr>
                <w:rFonts w:hint="eastAsia" w:ascii="Cambria" w:hAnsi="Cambria" w:eastAsia="宋体"/>
                <w:bCs/>
                <w:kern w:val="28"/>
                <w:sz w:val="20"/>
                <w:lang w:eastAsia="zh-CN"/>
              </w:rPr>
              <w:t>（或通过</w:t>
            </w:r>
            <w:r>
              <w:rPr>
                <w:rFonts w:hint="eastAsia" w:ascii="Cambria" w:hAnsi="Cambria" w:eastAsia="宋体"/>
                <w:bCs/>
                <w:kern w:val="28"/>
                <w:sz w:val="20"/>
                <w:lang w:val="en-US" w:eastAsia="zh-CN"/>
              </w:rPr>
              <w:t>CTE－4</w:t>
            </w:r>
            <w:r>
              <w:rPr>
                <w:rFonts w:hint="eastAsia" w:ascii="Cambria" w:hAnsi="Cambria" w:eastAsia="宋体"/>
                <w:bCs/>
                <w:kern w:val="28"/>
                <w:sz w:val="20"/>
                <w:lang w:eastAsia="zh-CN"/>
              </w:rPr>
              <w:t>）</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限一年级、二年级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jc w:val="center"/>
              <w:rPr>
                <w:rFonts w:ascii="Cambria" w:hAnsi="Cambria" w:eastAsia="宋体"/>
                <w:bCs/>
                <w:kern w:val="28"/>
                <w:sz w:val="20"/>
              </w:rPr>
            </w:pPr>
            <w:r>
              <w:rPr>
                <w:rFonts w:hint="eastAsia" w:ascii="Cambria" w:hAnsi="Cambria" w:eastAsia="宋体"/>
                <w:bCs/>
                <w:kern w:val="28"/>
                <w:sz w:val="20"/>
              </w:rPr>
              <w:t>物理学院</w:t>
            </w:r>
          </w:p>
        </w:tc>
        <w:tc>
          <w:tcPr>
            <w:tcW w:w="1275" w:type="dxa"/>
            <w:vAlign w:val="center"/>
          </w:tcPr>
          <w:p>
            <w:pPr>
              <w:jc w:val="center"/>
              <w:rPr>
                <w:rFonts w:ascii="Cambria" w:hAnsi="Cambria" w:eastAsia="宋体"/>
                <w:bCs/>
                <w:kern w:val="28"/>
                <w:sz w:val="20"/>
              </w:rPr>
            </w:pPr>
            <w:r>
              <w:rPr>
                <w:rFonts w:ascii="Cambria" w:hAnsi="Cambria" w:eastAsia="宋体"/>
                <w:bCs/>
                <w:kern w:val="28"/>
                <w:sz w:val="20"/>
              </w:rPr>
              <w:t>电子信息科学与技术</w:t>
            </w:r>
          </w:p>
        </w:tc>
        <w:tc>
          <w:tcPr>
            <w:tcW w:w="1843" w:type="dxa"/>
            <w:vAlign w:val="center"/>
          </w:tcPr>
          <w:p>
            <w:pPr>
              <w:jc w:val="center"/>
              <w:rPr>
                <w:rFonts w:ascii="Cambria" w:hAnsi="Cambria" w:eastAsia="宋体"/>
                <w:bCs/>
                <w:kern w:val="28"/>
                <w:sz w:val="20"/>
              </w:rPr>
            </w:pPr>
            <w:r>
              <w:rPr>
                <w:rFonts w:hint="eastAsia" w:ascii="Cambria" w:hAnsi="Cambria" w:eastAsia="宋体"/>
                <w:bCs/>
                <w:kern w:val="28"/>
                <w:sz w:val="20"/>
              </w:rPr>
              <w:t>英语II</w:t>
            </w:r>
          </w:p>
        </w:tc>
        <w:tc>
          <w:tcPr>
            <w:tcW w:w="992" w:type="dxa"/>
            <w:vAlign w:val="center"/>
          </w:tcPr>
          <w:p>
            <w:pPr>
              <w:jc w:val="center"/>
              <w:rPr>
                <w:rFonts w:ascii="Cambria" w:hAnsi="Cambria" w:eastAsia="宋体"/>
                <w:bCs/>
                <w:kern w:val="28"/>
                <w:sz w:val="20"/>
              </w:rPr>
            </w:pPr>
            <w:r>
              <w:rPr>
                <w:rFonts w:hint="eastAsia" w:ascii="Cambria" w:hAnsi="Cambria" w:eastAsia="宋体"/>
                <w:bCs/>
                <w:kern w:val="28"/>
                <w:sz w:val="20"/>
              </w:rPr>
              <w:t>2</w:t>
            </w:r>
          </w:p>
        </w:tc>
        <w:tc>
          <w:tcPr>
            <w:tcW w:w="1560" w:type="dxa"/>
            <w:vAlign w:val="center"/>
          </w:tcPr>
          <w:p>
            <w:pPr>
              <w:jc w:val="center"/>
              <w:rPr>
                <w:rFonts w:ascii="Cambria" w:hAnsi="Cambria" w:eastAsia="宋体"/>
                <w:bCs/>
                <w:kern w:val="28"/>
                <w:sz w:val="20"/>
              </w:rPr>
            </w:pPr>
            <w:r>
              <w:rPr>
                <w:rFonts w:ascii="Cambria" w:hAnsi="Cambria" w:eastAsia="宋体"/>
                <w:bCs/>
                <w:kern w:val="28"/>
                <w:sz w:val="20"/>
              </w:rPr>
              <w:t>SoFL000512</w:t>
            </w:r>
          </w:p>
        </w:tc>
        <w:tc>
          <w:tcPr>
            <w:tcW w:w="1134" w:type="dxa"/>
            <w:vAlign w:val="center"/>
          </w:tcPr>
          <w:p>
            <w:pPr>
              <w:jc w:val="center"/>
              <w:rPr>
                <w:rFonts w:ascii="Cambria" w:hAnsi="Cambria" w:eastAsia="宋体"/>
                <w:bCs/>
                <w:kern w:val="28"/>
                <w:sz w:val="20"/>
              </w:rPr>
            </w:pPr>
            <w:r>
              <w:rPr>
                <w:rFonts w:hint="eastAsia" w:ascii="Cambria" w:hAnsi="Cambria" w:eastAsia="宋体"/>
                <w:bCs/>
                <w:kern w:val="28"/>
                <w:sz w:val="20"/>
                <w:lang w:val="en-US" w:eastAsia="zh-CN"/>
              </w:rPr>
              <w:t>65</w:t>
            </w:r>
            <w:r>
              <w:rPr>
                <w:rFonts w:hint="eastAsia" w:ascii="Cambria" w:hAnsi="Cambria" w:eastAsia="宋体"/>
                <w:bCs/>
                <w:kern w:val="28"/>
                <w:sz w:val="20"/>
              </w:rPr>
              <w:t>及以上</w:t>
            </w:r>
            <w:r>
              <w:rPr>
                <w:rFonts w:hint="eastAsia" w:ascii="Cambria" w:hAnsi="Cambria" w:eastAsia="宋体"/>
                <w:bCs/>
                <w:kern w:val="28"/>
                <w:sz w:val="20"/>
                <w:lang w:eastAsia="zh-CN"/>
              </w:rPr>
              <w:t>（或通过</w:t>
            </w:r>
            <w:r>
              <w:rPr>
                <w:rFonts w:hint="eastAsia" w:ascii="Cambria" w:hAnsi="Cambria" w:eastAsia="宋体"/>
                <w:bCs/>
                <w:kern w:val="28"/>
                <w:sz w:val="20"/>
                <w:lang w:val="en-US" w:eastAsia="zh-CN"/>
              </w:rPr>
              <w:t>CTE－4</w:t>
            </w:r>
            <w:r>
              <w:rPr>
                <w:rFonts w:hint="eastAsia" w:ascii="Cambria" w:hAnsi="Cambria" w:eastAsia="宋体"/>
                <w:bCs/>
                <w:kern w:val="28"/>
                <w:sz w:val="20"/>
                <w:lang w:eastAsia="zh-CN"/>
              </w:rPr>
              <w:t>）</w:t>
            </w:r>
          </w:p>
        </w:tc>
        <w:tc>
          <w:tcPr>
            <w:tcW w:w="1275" w:type="dxa"/>
            <w:vAlign w:val="center"/>
          </w:tcPr>
          <w:p>
            <w:pPr>
              <w:jc w:val="center"/>
              <w:rPr>
                <w:rFonts w:ascii="Cambria" w:hAnsi="Cambria" w:eastAsia="宋体"/>
                <w:bCs/>
                <w:kern w:val="28"/>
                <w:sz w:val="20"/>
              </w:rPr>
            </w:pPr>
            <w:r>
              <w:rPr>
                <w:rFonts w:hint="eastAsia" w:ascii="Cambria" w:hAnsi="Cambria" w:eastAsia="宋体"/>
                <w:bCs/>
                <w:kern w:val="28"/>
                <w:sz w:val="20"/>
              </w:rPr>
              <w:t>限一年级、二年级</w:t>
            </w:r>
          </w:p>
        </w:tc>
      </w:tr>
    </w:tbl>
    <w:p>
      <w:pPr>
        <w:spacing w:line="288" w:lineRule="auto"/>
        <w:rPr>
          <w:b/>
        </w:rPr>
      </w:pPr>
      <w:bookmarkStart w:id="10" w:name="_GoBack"/>
      <w:bookmarkEnd w:id="10"/>
      <w:bookmarkStart w:id="7" w:name="_Toc444871996"/>
      <w:bookmarkStart w:id="8" w:name="_Toc444615606"/>
      <w:bookmarkStart w:id="9" w:name="_Toc444849000"/>
    </w:p>
    <w:p>
      <w:pPr>
        <w:pStyle w:val="6"/>
        <w:numPr>
          <w:ilvl w:val="0"/>
          <w:numId w:val="2"/>
        </w:numPr>
      </w:pPr>
      <w:r>
        <w:rPr>
          <w:rFonts w:hint="eastAsia"/>
        </w:rPr>
        <w:t>转专业咨询方式</w:t>
      </w:r>
      <w:bookmarkEnd w:id="7"/>
      <w:bookmarkEnd w:id="8"/>
      <w:bookmarkEnd w:id="9"/>
    </w:p>
    <w:p>
      <w:pPr>
        <w:pStyle w:val="13"/>
        <w:spacing w:line="460" w:lineRule="exact"/>
        <w:ind w:left="420" w:firstLine="0" w:firstLineChars="0"/>
        <w:rPr>
          <w:rFonts w:ascii="仿宋_GB2312" w:hAnsi="宋体" w:eastAsia="仿宋_GB2312"/>
          <w:color w:val="000000"/>
          <w:kern w:val="0"/>
          <w:sz w:val="28"/>
          <w:szCs w:val="28"/>
        </w:rPr>
      </w:pPr>
      <w:r>
        <w:rPr>
          <w:rFonts w:hint="eastAsia" w:ascii="仿宋_GB2312" w:hAnsi="宋体" w:eastAsia="仿宋_GB2312"/>
          <w:color w:val="000000"/>
          <w:kern w:val="0"/>
          <w:sz w:val="28"/>
          <w:szCs w:val="28"/>
        </w:rPr>
        <w:t>时间：6月15日 - 6月30日</w:t>
      </w:r>
    </w:p>
    <w:p>
      <w:pPr>
        <w:pStyle w:val="13"/>
        <w:spacing w:line="460" w:lineRule="exact"/>
        <w:ind w:left="420" w:firstLine="0" w:firstLineChars="0"/>
        <w:rPr>
          <w:rFonts w:ascii="仿宋_GB2312" w:hAnsi="宋体" w:eastAsia="仿宋_GB2312"/>
          <w:color w:val="000000"/>
          <w:kern w:val="0"/>
          <w:sz w:val="28"/>
          <w:szCs w:val="28"/>
        </w:rPr>
      </w:pPr>
      <w:r>
        <w:rPr>
          <w:rFonts w:hint="eastAsia" w:ascii="仿宋_GB2312" w:hAnsi="宋体" w:eastAsia="仿宋_GB2312"/>
          <w:color w:val="000000"/>
          <w:kern w:val="0"/>
          <w:sz w:val="28"/>
          <w:szCs w:val="28"/>
        </w:rPr>
        <w:t>上午 9:30 - 11:30 下午14:00 - 16:00</w:t>
      </w:r>
    </w:p>
    <w:p>
      <w:pPr>
        <w:pStyle w:val="13"/>
        <w:spacing w:line="460" w:lineRule="exact"/>
        <w:ind w:left="420" w:firstLine="0" w:firstLineChars="0"/>
        <w:rPr>
          <w:rFonts w:ascii="仿宋_GB2312" w:hAnsi="宋体" w:eastAsia="仿宋_GB2312"/>
          <w:color w:val="000000"/>
          <w:kern w:val="0"/>
          <w:sz w:val="28"/>
          <w:szCs w:val="28"/>
        </w:rPr>
      </w:pPr>
      <w:r>
        <w:rPr>
          <w:rFonts w:hint="eastAsia" w:ascii="仿宋_GB2312" w:hAnsi="宋体" w:eastAsia="仿宋_GB2312"/>
          <w:color w:val="000000"/>
          <w:kern w:val="0"/>
          <w:sz w:val="28"/>
          <w:szCs w:val="28"/>
        </w:rPr>
        <w:t>地点：X30333</w:t>
      </w:r>
    </w:p>
    <w:p>
      <w:pPr>
        <w:pStyle w:val="13"/>
        <w:spacing w:line="460" w:lineRule="exact"/>
        <w:ind w:left="420" w:firstLine="0" w:firstLineChars="0"/>
        <w:rPr>
          <w:rFonts w:ascii="仿宋_GB2312" w:hAnsi="宋体" w:eastAsia="仿宋_GB2312"/>
          <w:color w:val="000000"/>
          <w:kern w:val="0"/>
          <w:sz w:val="28"/>
          <w:szCs w:val="28"/>
        </w:rPr>
      </w:pPr>
      <w:r>
        <w:rPr>
          <w:rFonts w:hint="eastAsia" w:ascii="仿宋_GB2312" w:hAnsi="宋体" w:eastAsia="仿宋_GB2312"/>
          <w:color w:val="000000"/>
          <w:kern w:val="0"/>
          <w:sz w:val="28"/>
          <w:szCs w:val="28"/>
        </w:rPr>
        <w:t>联系电话：66367837（冯老师）</w:t>
      </w:r>
    </w:p>
    <w:p>
      <w:pPr>
        <w:spacing w:line="360" w:lineRule="auto"/>
        <w:ind w:firstLine="5977" w:firstLineChars="2489"/>
        <w:rPr>
          <w:rFonts w:ascii="Cambria" w:hAnsi="Cambria"/>
          <w:b/>
          <w:bCs/>
          <w:kern w:val="28"/>
        </w:rPr>
      </w:pPr>
    </w:p>
    <w:p>
      <w:pPr>
        <w:spacing w:line="360" w:lineRule="auto"/>
        <w:ind w:firstLine="5977" w:firstLineChars="2489"/>
        <w:rPr>
          <w:rFonts w:ascii="Cambria" w:hAnsi="Cambria"/>
          <w:b/>
          <w:bCs/>
          <w:kern w:val="28"/>
        </w:rPr>
      </w:pPr>
    </w:p>
    <w:p>
      <w:pPr>
        <w:spacing w:line="360" w:lineRule="auto"/>
        <w:ind w:firstLine="5977" w:firstLineChars="2489"/>
        <w:rPr>
          <w:rFonts w:ascii="Cambria" w:hAnsi="Cambria"/>
          <w:b/>
          <w:bCs/>
          <w:kern w:val="28"/>
        </w:rPr>
      </w:pPr>
      <w:r>
        <w:rPr>
          <w:rFonts w:hint="eastAsia" w:ascii="Cambria" w:hAnsi="Cambria"/>
          <w:b/>
          <w:bCs/>
          <w:kern w:val="28"/>
        </w:rPr>
        <w:t>物理科学与技术学院</w:t>
      </w:r>
    </w:p>
    <w:p>
      <w:pPr>
        <w:spacing w:line="360" w:lineRule="auto"/>
        <w:ind w:firstLine="6363" w:firstLineChars="2650"/>
        <w:rPr>
          <w:rFonts w:ascii="Cambria" w:hAnsi="Cambria"/>
          <w:b/>
          <w:bCs/>
          <w:kern w:val="28"/>
        </w:rPr>
      </w:pPr>
      <w:r>
        <w:rPr>
          <w:rFonts w:hint="eastAsia" w:ascii="Cambria" w:hAnsi="Cambria"/>
          <w:b/>
          <w:bCs/>
          <w:kern w:val="28"/>
        </w:rPr>
        <w:t>20</w:t>
      </w:r>
      <w:r>
        <w:rPr>
          <w:rFonts w:ascii="Cambria" w:hAnsi="Cambria"/>
          <w:b/>
          <w:bCs/>
          <w:kern w:val="28"/>
        </w:rPr>
        <w:t>2</w:t>
      </w:r>
      <w:r>
        <w:rPr>
          <w:rFonts w:hint="eastAsia" w:ascii="Cambria" w:hAnsi="Cambria" w:eastAsia="宋体"/>
          <w:b/>
          <w:bCs/>
          <w:kern w:val="28"/>
          <w:lang w:val="en-US" w:eastAsia="zh-CN"/>
        </w:rPr>
        <w:t>2</w:t>
      </w:r>
      <w:r>
        <w:rPr>
          <w:rFonts w:hint="eastAsia" w:ascii="Cambria" w:hAnsi="Cambria"/>
          <w:b/>
          <w:bCs/>
          <w:kern w:val="28"/>
        </w:rPr>
        <w:t>年12月</w:t>
      </w:r>
    </w:p>
    <w:sectPr>
      <w:headerReference r:id="rId5" w:type="first"/>
      <w:headerReference r:id="rId3" w:type="default"/>
      <w:headerReference r:id="rId4" w:type="even"/>
      <w:pgSz w:w="11906" w:h="16838"/>
      <w:pgMar w:top="1134" w:right="1797" w:bottom="992"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04E93"/>
    <w:multiLevelType w:val="multilevel"/>
    <w:tmpl w:val="0D104E93"/>
    <w:lvl w:ilvl="0" w:tentative="0">
      <w:start w:val="1"/>
      <w:numFmt w:val="chineseCountingThousand"/>
      <w:lvlText w:val="%1、"/>
      <w:lvlJc w:val="left"/>
      <w:pPr>
        <w:ind w:left="420" w:hanging="420"/>
      </w:pPr>
      <w:rPr>
        <w:rFonts w:cs="Times New Roman"/>
        <w:b/>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2EC330E3"/>
    <w:multiLevelType w:val="multilevel"/>
    <w:tmpl w:val="2EC330E3"/>
    <w:lvl w:ilvl="0" w:tentative="0">
      <w:start w:val="1"/>
      <w:numFmt w:val="decimal"/>
      <w:lvlText w:val="%1、"/>
      <w:lvlJc w:val="left"/>
      <w:pPr>
        <w:ind w:left="785" w:hanging="360"/>
      </w:pPr>
      <w:rPr>
        <w:rFonts w:hint="default" w:ascii="Times New Roman" w:hAnsi="Times New Roman" w:cstheme="minorBidi"/>
        <w:color w:val="auto"/>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55BF46D7"/>
    <w:multiLevelType w:val="multilevel"/>
    <w:tmpl w:val="55BF46D7"/>
    <w:lvl w:ilvl="0" w:tentative="0">
      <w:start w:val="1"/>
      <w:numFmt w:val="chineseCountingThousand"/>
      <w:pStyle w:val="6"/>
      <w:lvlText w:val="%1、"/>
      <w:lvlJc w:val="left"/>
      <w:pPr>
        <w:ind w:left="420" w:hanging="420"/>
      </w:pPr>
      <w:rPr>
        <w:rFonts w:cs="Times New Roman"/>
        <w:b/>
        <w:bCs w:val="0"/>
        <w:i w:val="0"/>
        <w:iCs w:val="0"/>
        <w:caps w:val="0"/>
        <w:smallCaps w:val="0"/>
        <w:strike w:val="0"/>
        <w:dstrike w:val="0"/>
        <w:color w:val="000000"/>
        <w:spacing w:val="0"/>
        <w:position w:val="0"/>
        <w:u w:val="none"/>
        <w:vertAlign w:val="baseline"/>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3">
    <w:nsid w:val="62B5100A"/>
    <w:multiLevelType w:val="multilevel"/>
    <w:tmpl w:val="62B5100A"/>
    <w:lvl w:ilvl="0" w:tentative="0">
      <w:start w:val="1"/>
      <w:numFmt w:val="japaneseCounting"/>
      <w:lvlText w:val="第%1条"/>
      <w:lvlJc w:val="left"/>
      <w:pPr>
        <w:ind w:left="1290" w:hanging="870"/>
      </w:pPr>
      <w:rPr>
        <w:rFonts w:hint="default" w:ascii="Times New Roman" w:hAnsi="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lZmExM2ZmOWJkMWM3YWViZGY1MGQyMGQ5Y2RiZjcifQ=="/>
  </w:docVars>
  <w:rsids>
    <w:rsidRoot w:val="00E30F69"/>
    <w:rsid w:val="001C0507"/>
    <w:rsid w:val="00511945"/>
    <w:rsid w:val="00540372"/>
    <w:rsid w:val="00550056"/>
    <w:rsid w:val="007869B0"/>
    <w:rsid w:val="00A04C82"/>
    <w:rsid w:val="00C42183"/>
    <w:rsid w:val="00C73E53"/>
    <w:rsid w:val="00DA386F"/>
    <w:rsid w:val="00E30F69"/>
    <w:rsid w:val="00E414BE"/>
    <w:rsid w:val="00EB5B74"/>
    <w:rsid w:val="00EE63A3"/>
    <w:rsid w:val="0B3F14D4"/>
    <w:rsid w:val="10E87F18"/>
    <w:rsid w:val="157D7FA4"/>
    <w:rsid w:val="15B30581"/>
    <w:rsid w:val="1CED133A"/>
    <w:rsid w:val="1E346144"/>
    <w:rsid w:val="21AD4538"/>
    <w:rsid w:val="28EF34D9"/>
    <w:rsid w:val="3F666D7C"/>
    <w:rsid w:val="45C02AB5"/>
    <w:rsid w:val="51F54A2C"/>
    <w:rsid w:val="60BE791B"/>
    <w:rsid w:val="6C6A5A8B"/>
    <w:rsid w:val="70D13CF5"/>
    <w:rsid w:val="77BF42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zh-CN" w:bidi="ar-SA"/>
    </w:rPr>
  </w:style>
  <w:style w:type="paragraph" w:styleId="2">
    <w:name w:val="heading 1"/>
    <w:basedOn w:val="1"/>
    <w:next w:val="1"/>
    <w:link w:val="11"/>
    <w:qFormat/>
    <w:uiPriority w:val="0"/>
    <w:pPr>
      <w:keepNext/>
      <w:keepLines/>
      <w:widowControl w:val="0"/>
      <w:spacing w:before="340" w:after="330" w:line="578" w:lineRule="auto"/>
      <w:ind w:firstLine="200" w:firstLineChars="200"/>
      <w:outlineLvl w:val="0"/>
    </w:pPr>
    <w:rPr>
      <w:rFonts w:ascii="Calibri" w:hAnsi="Calibri" w:eastAsia="宋体"/>
      <w:b/>
      <w:bCs/>
      <w:kern w:val="44"/>
      <w:sz w:val="32"/>
      <w:szCs w:val="44"/>
    </w:rPr>
  </w:style>
  <w:style w:type="character" w:default="1" w:styleId="9">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8"/>
    <w:unhideWhenUsed/>
    <w:qFormat/>
    <w:uiPriority w:val="99"/>
    <w:pPr>
      <w:widowControl w:val="0"/>
      <w:jc w:val="both"/>
    </w:pPr>
    <w:rPr>
      <w:rFonts w:asciiTheme="minorHAnsi" w:hAnsiTheme="minorHAnsi" w:eastAsiaTheme="minorEastAsia" w:cstheme="minorBidi"/>
      <w:kern w:val="2"/>
      <w:sz w:val="18"/>
      <w:szCs w:val="18"/>
    </w:rPr>
  </w:style>
  <w:style w:type="paragraph" w:styleId="4">
    <w:name w:val="footer"/>
    <w:basedOn w:val="1"/>
    <w:link w:val="15"/>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rPr>
  </w:style>
  <w:style w:type="paragraph" w:styleId="5">
    <w:name w:val="header"/>
    <w:basedOn w:val="1"/>
    <w:link w:val="14"/>
    <w:qFormat/>
    <w:uiPriority w:val="99"/>
    <w:pPr>
      <w:widowControl w:val="0"/>
      <w:pBdr>
        <w:bottom w:val="single" w:color="auto" w:sz="6" w:space="1"/>
      </w:pBdr>
      <w:tabs>
        <w:tab w:val="center" w:pos="4153"/>
        <w:tab w:val="right" w:pos="8306"/>
      </w:tabs>
      <w:snapToGrid w:val="0"/>
      <w:spacing w:before="120" w:after="40"/>
      <w:ind w:firstLine="200" w:firstLineChars="200"/>
      <w:jc w:val="center"/>
    </w:pPr>
    <w:rPr>
      <w:rFonts w:ascii="Calibri" w:hAnsi="Calibri" w:eastAsia="宋体"/>
      <w:kern w:val="2"/>
      <w:sz w:val="18"/>
      <w:szCs w:val="18"/>
    </w:rPr>
  </w:style>
  <w:style w:type="paragraph" w:styleId="6">
    <w:name w:val="Subtitle"/>
    <w:basedOn w:val="1"/>
    <w:next w:val="1"/>
    <w:link w:val="12"/>
    <w:qFormat/>
    <w:uiPriority w:val="11"/>
    <w:pPr>
      <w:widowControl w:val="0"/>
      <w:numPr>
        <w:ilvl w:val="0"/>
        <w:numId w:val="1"/>
      </w:numPr>
      <w:spacing w:before="120" w:after="40" w:line="312" w:lineRule="auto"/>
      <w:ind w:firstLine="0"/>
      <w:outlineLvl w:val="1"/>
    </w:pPr>
    <w:rPr>
      <w:rFonts w:ascii="Cambria" w:hAnsi="Cambria" w:eastAsia="宋体"/>
      <w:b/>
      <w:bCs/>
      <w:kern w:val="28"/>
      <w:sz w:val="30"/>
      <w:szCs w:val="32"/>
    </w:rPr>
  </w:style>
  <w:style w:type="table" w:styleId="8">
    <w:name w:val="Table Grid"/>
    <w:basedOn w:val="7"/>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Hyperlink"/>
    <w:basedOn w:val="9"/>
    <w:semiHidden/>
    <w:unhideWhenUsed/>
    <w:qFormat/>
    <w:uiPriority w:val="99"/>
    <w:rPr>
      <w:color w:val="0000FF"/>
      <w:u w:val="single"/>
    </w:rPr>
  </w:style>
  <w:style w:type="character" w:customStyle="1" w:styleId="11">
    <w:name w:val="标题 1 Char"/>
    <w:basedOn w:val="9"/>
    <w:link w:val="2"/>
    <w:qFormat/>
    <w:uiPriority w:val="0"/>
    <w:rPr>
      <w:rFonts w:ascii="Calibri" w:hAnsi="Calibri" w:eastAsia="宋体" w:cs="Times New Roman"/>
      <w:b/>
      <w:bCs/>
      <w:kern w:val="44"/>
      <w:sz w:val="32"/>
      <w:szCs w:val="44"/>
    </w:rPr>
  </w:style>
  <w:style w:type="character" w:customStyle="1" w:styleId="12">
    <w:name w:val="副标题 Char"/>
    <w:basedOn w:val="9"/>
    <w:link w:val="6"/>
    <w:qFormat/>
    <w:uiPriority w:val="11"/>
    <w:rPr>
      <w:rFonts w:ascii="Cambria" w:hAnsi="Cambria" w:eastAsia="宋体" w:cs="Times New Roman"/>
      <w:b/>
      <w:bCs/>
      <w:kern w:val="28"/>
      <w:sz w:val="30"/>
      <w:szCs w:val="32"/>
    </w:rPr>
  </w:style>
  <w:style w:type="paragraph" w:customStyle="1" w:styleId="13">
    <w:name w:val="列出段落1"/>
    <w:basedOn w:val="1"/>
    <w:qFormat/>
    <w:uiPriority w:val="34"/>
    <w:pPr>
      <w:widowControl w:val="0"/>
      <w:ind w:firstLine="420" w:firstLineChars="200"/>
      <w:jc w:val="both"/>
    </w:pPr>
    <w:rPr>
      <w:rFonts w:asciiTheme="minorHAnsi" w:hAnsiTheme="minorHAnsi" w:eastAsiaTheme="minorEastAsia" w:cstheme="minorBidi"/>
      <w:kern w:val="2"/>
      <w:sz w:val="21"/>
      <w:szCs w:val="22"/>
    </w:rPr>
  </w:style>
  <w:style w:type="character" w:customStyle="1" w:styleId="14">
    <w:name w:val="页眉 Char"/>
    <w:basedOn w:val="9"/>
    <w:link w:val="5"/>
    <w:qFormat/>
    <w:uiPriority w:val="99"/>
    <w:rPr>
      <w:rFonts w:ascii="Calibri" w:hAnsi="Calibri" w:eastAsia="宋体" w:cs="Times New Roman"/>
      <w:sz w:val="18"/>
      <w:szCs w:val="18"/>
    </w:rPr>
  </w:style>
  <w:style w:type="character" w:customStyle="1" w:styleId="15">
    <w:name w:val="页脚 Char"/>
    <w:basedOn w:val="9"/>
    <w:link w:val="4"/>
    <w:qFormat/>
    <w:uiPriority w:val="99"/>
    <w:rPr>
      <w:kern w:val="2"/>
      <w:sz w:val="18"/>
      <w:szCs w:val="18"/>
    </w:rPr>
  </w:style>
  <w:style w:type="paragraph" w:customStyle="1" w:styleId="16">
    <w:name w:val="List Paragraph1"/>
    <w:basedOn w:val="1"/>
    <w:qFormat/>
    <w:uiPriority w:val="34"/>
    <w:pPr>
      <w:widowControl w:val="0"/>
      <w:ind w:firstLine="420" w:firstLineChars="200"/>
      <w:jc w:val="both"/>
    </w:pPr>
    <w:rPr>
      <w:rFonts w:asciiTheme="minorHAnsi" w:hAnsiTheme="minorHAnsi" w:eastAsiaTheme="minorEastAsia" w:cstheme="minorBidi"/>
      <w:kern w:val="2"/>
      <w:sz w:val="21"/>
      <w:szCs w:val="22"/>
    </w:rPr>
  </w:style>
  <w:style w:type="character" w:customStyle="1" w:styleId="17">
    <w:name w:val="副标题 字符"/>
    <w:qFormat/>
    <w:uiPriority w:val="11"/>
    <w:rPr>
      <w:rFonts w:ascii="Cambria" w:hAnsi="Cambria" w:eastAsia="宋体" w:cs="Times New Roman"/>
      <w:b/>
      <w:bCs/>
      <w:kern w:val="28"/>
      <w:sz w:val="30"/>
      <w:szCs w:val="32"/>
    </w:rPr>
  </w:style>
  <w:style w:type="character" w:customStyle="1" w:styleId="18">
    <w:name w:val="批注框文本 Char"/>
    <w:basedOn w:val="9"/>
    <w:link w:val="3"/>
    <w:semiHidden/>
    <w:qFormat/>
    <w:uiPriority w:val="99"/>
    <w:rPr>
      <w:kern w:val="2"/>
      <w:sz w:val="18"/>
      <w:szCs w:val="18"/>
    </w:rPr>
  </w:style>
  <w:style w:type="paragraph" w:customStyle="1" w:styleId="19">
    <w:name w:val="Revision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3</Pages>
  <Words>1875</Words>
  <Characters>2238</Characters>
  <Lines>18</Lines>
  <Paragraphs>5</Paragraphs>
  <TotalTime>0</TotalTime>
  <ScaleCrop>false</ScaleCrop>
  <LinksUpToDate>false</LinksUpToDate>
  <CharactersWithSpaces>2273</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2018-12-14T17:47:00Z</dcterms:created>
  <dc:creator>肖智骅</dc:creator>
  <cp:lastModifiedBy>Administrator</cp:lastModifiedBy>
  <cp:lastPrinted>2019-12-13T16:45:00Z</cp:lastPrinted>
  <dcterms:modified xsi:type="dcterms:W3CDTF">2022-12-20T05:09:49Z</dcterms:modified>
  <dc:title>2023年物理科学与技术学院本科生转专业实施细则</dc:title>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6C06E527FBB5DD0655FAB761793C39AA</vt:lpwstr>
  </property>
</Properties>
</file>