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39F2F" w14:textId="361B1728" w:rsidR="00AB5837" w:rsidRPr="00086AC4" w:rsidRDefault="00407532">
      <w:pPr>
        <w:rPr>
          <w:rFonts w:ascii="Times New Roman" w:eastAsia="仿宋_GB2312" w:hAnsi="Times New Roman" w:cs="Times New Roman"/>
          <w:sz w:val="32"/>
          <w:szCs w:val="32"/>
        </w:rPr>
      </w:pPr>
      <w:r w:rsidRPr="00086AC4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086AC4"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48542CB4" w14:textId="5EB46DEB" w:rsidR="00407532" w:rsidRDefault="00407532" w:rsidP="00407532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高校数字思政精品项目（第二批）申报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内容</w:t>
      </w:r>
    </w:p>
    <w:p w14:paraId="056F5A89" w14:textId="77777777" w:rsidR="00407532" w:rsidRDefault="00407532" w:rsidP="00407532">
      <w:pPr>
        <w:snapToGrid w:val="0"/>
        <w:spacing w:line="6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高校数字思政精品项目分</w:t>
      </w:r>
      <w:r>
        <w:rPr>
          <w:rFonts w:ascii="仿宋_GB2312" w:eastAsia="仿宋_GB2312"/>
          <w:sz w:val="32"/>
        </w:rPr>
        <w:t>三</w:t>
      </w:r>
      <w:r>
        <w:rPr>
          <w:rFonts w:ascii="仿宋_GB2312" w:eastAsia="仿宋_GB2312" w:hint="eastAsia"/>
          <w:sz w:val="32"/>
        </w:rPr>
        <w:t>个类别，包括思政教育教学内容资源、智慧平台和文化平台，具体内容如下：</w:t>
      </w:r>
    </w:p>
    <w:p w14:paraId="1BF1000E" w14:textId="54518C6A" w:rsidR="00407532" w:rsidRDefault="00407532" w:rsidP="00086AC4">
      <w:pPr>
        <w:snapToGrid w:val="0"/>
        <w:spacing w:line="620" w:lineRule="exact"/>
        <w:rPr>
          <w:rFonts w:ascii="楷体_GB2312" w:eastAsia="楷体_GB2312" w:hAnsi="楷体_GB2312" w:cs="楷体_GB2312"/>
          <w:b/>
          <w:bCs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一、</w:t>
      </w:r>
      <w:r>
        <w:rPr>
          <w:rFonts w:ascii="楷体_GB2312" w:eastAsia="楷体_GB2312" w:hAnsi="楷体_GB2312" w:cs="楷体_GB2312" w:hint="eastAsia"/>
          <w:b/>
          <w:bCs/>
          <w:sz w:val="32"/>
        </w:rPr>
        <w:t>思政教育教学内容资源</w:t>
      </w:r>
    </w:p>
    <w:p w14:paraId="079BDB1A" w14:textId="77777777" w:rsidR="00407532" w:rsidRDefault="00407532" w:rsidP="00407532">
      <w:pPr>
        <w:snapToGrid w:val="0"/>
        <w:spacing w:line="6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t>1</w:t>
      </w:r>
      <w:r>
        <w:rPr>
          <w:rFonts w:ascii="仿宋_GB2312" w:eastAsia="仿宋_GB2312" w:hint="eastAsia"/>
          <w:b/>
          <w:bCs/>
          <w:sz w:val="32"/>
        </w:rPr>
        <w:t>.思政课程及实践教学资源。</w:t>
      </w:r>
      <w:r>
        <w:rPr>
          <w:rFonts w:ascii="仿宋_GB2312" w:eastAsia="仿宋_GB2312" w:hint="eastAsia"/>
          <w:sz w:val="32"/>
        </w:rPr>
        <w:t>聚焦“习近平新时代中国特色社会主义思想概论”“马克思主义基本原理”“毛泽东思想和中国特色社会主义理论体系概论”“中国近现代史纲要”“思想道德与法治”“形势与政策”等</w:t>
      </w:r>
      <w:r>
        <w:rPr>
          <w:rFonts w:ascii="Times New Roman" w:eastAsia="仿宋_GB2312" w:hAnsi="Times New Roman" w:cs="Times New Roman" w:hint="eastAsia"/>
          <w:sz w:val="32"/>
        </w:rPr>
        <w:t>课程</w:t>
      </w:r>
      <w:r>
        <w:rPr>
          <w:rFonts w:ascii="仿宋_GB2312" w:eastAsia="仿宋_GB2312" w:hint="eastAsia"/>
          <w:sz w:val="32"/>
        </w:rPr>
        <w:t>的数字化教辅及实践教学资源建设，提高思政课程铸魂育人实效。</w:t>
      </w:r>
    </w:p>
    <w:p w14:paraId="013128E6" w14:textId="77777777" w:rsidR="00407532" w:rsidRDefault="00407532" w:rsidP="00407532">
      <w:pPr>
        <w:widowControl/>
        <w:spacing w:line="62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</w:rPr>
        <w:t>2</w:t>
      </w:r>
      <w:r>
        <w:rPr>
          <w:rFonts w:ascii="仿宋_GB2312" w:eastAsia="仿宋_GB2312" w:hint="eastAsia"/>
          <w:b/>
          <w:bCs/>
          <w:sz w:val="32"/>
        </w:rPr>
        <w:t>.课程思政资源。</w:t>
      </w:r>
      <w:r>
        <w:rPr>
          <w:rFonts w:ascii="仿宋_GB2312" w:eastAsia="仿宋_GB2312" w:hint="eastAsia"/>
          <w:sz w:val="32"/>
        </w:rPr>
        <w:t>聚焦新工科、新医科、新农科、新文科建设，融合信息化技术，加强课程思政建设重点、难点、前瞻性问题的研究，</w:t>
      </w:r>
      <w:r>
        <w:rPr>
          <w:rFonts w:ascii="仿宋_GB2312" w:eastAsia="仿宋_GB2312"/>
          <w:sz w:val="32"/>
        </w:rPr>
        <w:t>寓价值观引导于知识传授和能力培养之中，帮助学生塑造正确的世界观、人生观、价值观</w:t>
      </w:r>
      <w:r>
        <w:rPr>
          <w:rFonts w:ascii="仿宋_GB2312" w:eastAsia="仿宋_GB2312" w:hint="eastAsia"/>
          <w:sz w:val="32"/>
        </w:rPr>
        <w:t>。</w:t>
      </w:r>
    </w:p>
    <w:p w14:paraId="55FAB8B9" w14:textId="77777777" w:rsidR="00407532" w:rsidRDefault="00407532" w:rsidP="00407532">
      <w:pPr>
        <w:snapToGrid w:val="0"/>
        <w:spacing w:line="6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3.思政教育视频资源。</w:t>
      </w:r>
      <w:r>
        <w:rPr>
          <w:rFonts w:ascii="仿宋_GB2312" w:eastAsia="仿宋_GB2312" w:hint="eastAsia"/>
          <w:sz w:val="32"/>
        </w:rPr>
        <w:t>聚焦中国特色社会主义和中国梦教育、社会主义核心价值观教育、法治教育、铸牢中华民族共同体意识教育、劳动教育、生态文明教育、心理健康教育、中华优秀传统文化等主题，将立德树人融入思想道德、文化知识、社会实践教育各环节，提升思政教育工作质量。</w:t>
      </w:r>
    </w:p>
    <w:p w14:paraId="0E8D81C1" w14:textId="77777777" w:rsidR="00407532" w:rsidRDefault="00407532" w:rsidP="00407532">
      <w:pPr>
        <w:snapToGrid w:val="0"/>
        <w:spacing w:line="6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</w:rPr>
        <w:t>4</w:t>
      </w:r>
      <w:r>
        <w:rPr>
          <w:rFonts w:ascii="仿宋_GB2312" w:eastAsia="仿宋_GB2312" w:hint="eastAsia"/>
          <w:b/>
          <w:bCs/>
          <w:sz w:val="32"/>
        </w:rPr>
        <w:t>.大思政+影视特色课程资源。</w:t>
      </w:r>
      <w:r>
        <w:rPr>
          <w:rFonts w:ascii="仿宋_GB2312" w:eastAsia="仿宋_GB2312" w:hint="eastAsia"/>
          <w:sz w:val="32"/>
        </w:rPr>
        <w:t>聚焦德智体美劳，围绕四</w:t>
      </w:r>
      <w:r>
        <w:rPr>
          <w:rFonts w:ascii="仿宋_GB2312" w:eastAsia="仿宋_GB2312" w:hint="eastAsia"/>
          <w:sz w:val="32"/>
        </w:rPr>
        <w:lastRenderedPageBreak/>
        <w:t>史教育、党团活动、心理健康教育、优秀传统文化、实践创新、实习就业、校园生活等主题，增强学生对于思政教育的参与感和获得感，持续提升育人的针对性和实效性。</w:t>
      </w:r>
    </w:p>
    <w:p w14:paraId="65B7814F" w14:textId="502B0EBD" w:rsidR="00407532" w:rsidRDefault="00407532" w:rsidP="00086AC4">
      <w:pPr>
        <w:snapToGrid w:val="0"/>
        <w:spacing w:line="620" w:lineRule="exact"/>
        <w:rPr>
          <w:rFonts w:ascii="楷体_GB2312" w:eastAsia="楷体_GB2312" w:hAnsi="楷体_GB2312" w:cs="楷体_GB2312"/>
          <w:b/>
          <w:bCs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二、</w:t>
      </w:r>
      <w:r>
        <w:rPr>
          <w:rFonts w:ascii="楷体_GB2312" w:eastAsia="楷体_GB2312" w:hAnsi="楷体_GB2312" w:cs="楷体_GB2312" w:hint="eastAsia"/>
          <w:b/>
          <w:bCs/>
          <w:sz w:val="32"/>
        </w:rPr>
        <w:t>思政教育教学智慧平台</w:t>
      </w:r>
    </w:p>
    <w:p w14:paraId="4BE89661" w14:textId="77777777" w:rsidR="00407532" w:rsidRDefault="00407532" w:rsidP="00407532">
      <w:pPr>
        <w:snapToGrid w:val="0"/>
        <w:spacing w:line="6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</w:rPr>
        <w:t>1</w:t>
      </w:r>
      <w:r>
        <w:rPr>
          <w:rFonts w:ascii="仿宋_GB2312" w:eastAsia="仿宋_GB2312" w:hint="eastAsia"/>
          <w:b/>
          <w:bCs/>
          <w:sz w:val="32"/>
        </w:rPr>
        <w:t>.智慧学工“一站式”多功能模块化综合服务平台。</w:t>
      </w:r>
      <w:r>
        <w:rPr>
          <w:rFonts w:ascii="仿宋_GB2312" w:eastAsia="仿宋_GB2312" w:hint="eastAsia"/>
          <w:sz w:val="32"/>
        </w:rPr>
        <w:t>服务学生从迎新入校、在校学习生活到毕业离校的各阶段，服务学生德智体美劳全面发展和“一站式”综合育人的数字化影视化新内容建设，形成立体化育人格局。</w:t>
      </w:r>
    </w:p>
    <w:p w14:paraId="34DDE98C" w14:textId="77777777" w:rsidR="00407532" w:rsidRDefault="00407532" w:rsidP="00407532">
      <w:pPr>
        <w:snapToGrid w:val="0"/>
        <w:spacing w:line="620" w:lineRule="exact"/>
        <w:ind w:firstLineChars="200" w:firstLine="640"/>
        <w:rPr>
          <w:rFonts w:ascii="仿宋_GB2312" w:eastAsia="仿宋_GB2312"/>
          <w:b/>
          <w:bCs/>
          <w:sz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</w:rPr>
        <w:t>2</w:t>
      </w:r>
      <w:r>
        <w:rPr>
          <w:rFonts w:ascii="仿宋_GB2312" w:eastAsia="仿宋_GB2312" w:hint="eastAsia"/>
          <w:b/>
          <w:bCs/>
          <w:sz w:val="32"/>
        </w:rPr>
        <w:t>.学工数据分析评价和状态预警工具。</w:t>
      </w:r>
      <w:r>
        <w:rPr>
          <w:rFonts w:ascii="仿宋_GB2312" w:eastAsia="仿宋_GB2312" w:hint="eastAsia"/>
          <w:sz w:val="32"/>
        </w:rPr>
        <w:t>通过数据采集、汇聚、治理，形成学生一张表，构建指标体系、进行数据分析等，实现在校学生的学业、安全、生活、心理等各方面状态监测、预警。</w:t>
      </w:r>
    </w:p>
    <w:p w14:paraId="40555F53" w14:textId="77777777" w:rsidR="00407532" w:rsidRDefault="00407532" w:rsidP="00407532">
      <w:pPr>
        <w:snapToGrid w:val="0"/>
        <w:spacing w:line="6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t>3.</w:t>
      </w:r>
      <w:r>
        <w:rPr>
          <w:rFonts w:ascii="Times New Roman" w:eastAsia="仿宋_GB2312" w:hAnsi="Times New Roman" w:cs="Times New Roman" w:hint="eastAsia"/>
          <w:b/>
          <w:bCs/>
          <w:sz w:val="32"/>
        </w:rPr>
        <w:t>学生心理健康大数据辅助工具。</w:t>
      </w:r>
      <w:r>
        <w:rPr>
          <w:rFonts w:ascii="Times New Roman" w:eastAsia="仿宋_GB2312" w:hAnsi="Times New Roman" w:cs="Times New Roman" w:hint="eastAsia"/>
          <w:sz w:val="32"/>
        </w:rPr>
        <w:t>通过对学生心理健康监测、预警、</w:t>
      </w:r>
      <w:r>
        <w:rPr>
          <w:rFonts w:ascii="仿宋_GB2312" w:eastAsia="仿宋_GB2312" w:hint="eastAsia"/>
          <w:sz w:val="32"/>
        </w:rPr>
        <w:t>筛查、科普、干预、咨询</w:t>
      </w:r>
      <w:r>
        <w:rPr>
          <w:rFonts w:ascii="Times New Roman" w:eastAsia="仿宋_GB2312" w:hAnsi="Times New Roman" w:cs="Times New Roman" w:hint="eastAsia"/>
          <w:sz w:val="32"/>
        </w:rPr>
        <w:t>，对学生</w:t>
      </w:r>
      <w:r>
        <w:rPr>
          <w:rFonts w:ascii="仿宋_GB2312" w:eastAsia="仿宋_GB2312" w:hint="eastAsia"/>
          <w:sz w:val="32"/>
        </w:rPr>
        <w:t>校内行为数据进行采集，准确掌握学生动态，形成学生精准画像，构建心理危机干预体系和线上线下相结合的学生心理健康服务平台。</w:t>
      </w:r>
    </w:p>
    <w:p w14:paraId="2636C739" w14:textId="77777777" w:rsidR="00407532" w:rsidRDefault="00407532" w:rsidP="00407532">
      <w:pPr>
        <w:snapToGrid w:val="0"/>
        <w:spacing w:line="6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</w:rPr>
        <w:t>4.</w:t>
      </w:r>
      <w:r>
        <w:rPr>
          <w:rFonts w:ascii="仿宋_GB2312" w:eastAsia="仿宋_GB2312" w:hint="eastAsia"/>
          <w:b/>
          <w:bCs/>
          <w:sz w:val="32"/>
        </w:rPr>
        <w:t>思政教学服务管理工具。</w:t>
      </w:r>
      <w:r>
        <w:rPr>
          <w:rFonts w:ascii="仿宋_GB2312" w:eastAsia="仿宋_GB2312" w:hint="eastAsia"/>
          <w:sz w:val="32"/>
        </w:rPr>
        <w:t>建设聚焦思政理论课程，服务课堂教学和实践教学，数字化赋能思政教学教研改革创新和教学评价与管理，提升教育教学效果。</w:t>
      </w:r>
    </w:p>
    <w:p w14:paraId="1E85A7E8" w14:textId="7B144880" w:rsidR="00407532" w:rsidRDefault="00407532" w:rsidP="00086AC4">
      <w:pPr>
        <w:snapToGrid w:val="0"/>
        <w:spacing w:line="620" w:lineRule="exact"/>
        <w:rPr>
          <w:rFonts w:ascii="仿宋_GB2312" w:eastAsia="楷体_GB2312"/>
          <w:b/>
          <w:bCs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三、</w:t>
      </w:r>
      <w:r>
        <w:rPr>
          <w:rFonts w:ascii="楷体_GB2312" w:eastAsia="楷体_GB2312" w:hAnsi="楷体_GB2312" w:cs="楷体_GB2312" w:hint="eastAsia"/>
          <w:b/>
          <w:bCs/>
          <w:sz w:val="32"/>
        </w:rPr>
        <w:t>思政教育大学生文化平台</w:t>
      </w:r>
    </w:p>
    <w:p w14:paraId="08872CBA" w14:textId="77777777" w:rsidR="00407532" w:rsidRDefault="00407532" w:rsidP="00407532">
      <w:pPr>
        <w:pStyle w:val="a3"/>
        <w:spacing w:line="620" w:lineRule="exact"/>
        <w:ind w:firstLine="640"/>
      </w:pPr>
      <w:r>
        <w:rPr>
          <w:rFonts w:ascii="仿宋_GB2312" w:eastAsia="仿宋_GB2312" w:hint="eastAsia"/>
          <w:sz w:val="32"/>
        </w:rPr>
        <w:t>面向培养新时代大学生德智体美劳全面发展，创新开展思政教育，打造思政教育文化平台，建设弘扬民族精神、时代精神、高雅艺术、传统文化的特色资源。通过学生文化交流移动端阵地建设，以长短视频相结合的形式，向学生提供高校优质影视频资源、积极健康的文化活动交流空间，打通课内与课外、校内与校外、历史与现实、线上与线下，促进理念和信息的交流与分享，丰富学生生活，助力学生成长。</w:t>
      </w:r>
    </w:p>
    <w:p w14:paraId="4AE9C675" w14:textId="77777777" w:rsidR="00407532" w:rsidRPr="00407532" w:rsidRDefault="00407532" w:rsidP="00407532">
      <w:pPr>
        <w:jc w:val="center"/>
        <w:rPr>
          <w:rFonts w:hint="eastAsia"/>
        </w:rPr>
      </w:pPr>
    </w:p>
    <w:sectPr w:rsidR="00407532" w:rsidRPr="00407532" w:rsidSect="002750F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2"/>
    <w:rsid w:val="00086AC4"/>
    <w:rsid w:val="002750F7"/>
    <w:rsid w:val="003218CA"/>
    <w:rsid w:val="00407532"/>
    <w:rsid w:val="0057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37C18"/>
  <w14:defaultImageDpi w14:val="32767"/>
  <w15:chartTrackingRefBased/>
  <w15:docId w15:val="{8A79E811-BD2C-EE45-956A-4D158CFB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407532"/>
    <w:pPr>
      <w:ind w:firstLineChars="200" w:firstLine="42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Li</dc:creator>
  <cp:keywords/>
  <dc:description/>
  <cp:lastModifiedBy>Lei Li</cp:lastModifiedBy>
  <cp:revision>2</cp:revision>
  <dcterms:created xsi:type="dcterms:W3CDTF">2023-04-21T03:07:00Z</dcterms:created>
  <dcterms:modified xsi:type="dcterms:W3CDTF">2023-04-21T03:29:00Z</dcterms:modified>
</cp:coreProperties>
</file>