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030102"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省</w:t>
      </w:r>
      <w:r w:rsidR="00BD1F55" w:rsidRPr="002A03E5">
        <w:rPr>
          <w:rFonts w:ascii="黑体" w:eastAsia="黑体" w:hAnsi="黑体" w:cs="Times New Roman" w:hint="eastAsia"/>
          <w:bCs/>
          <w:spacing w:val="-20"/>
          <w:sz w:val="52"/>
          <w:szCs w:val="52"/>
        </w:rPr>
        <w:t>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E27102" w:rsidRDefault="00BD1F55" w:rsidP="00BD1F55">
      <w:pPr>
        <w:ind w:firstLineChars="400" w:firstLine="1440"/>
        <w:rPr>
          <w:rFonts w:ascii="仿宋" w:eastAsia="仿宋" w:hAnsi="仿宋" w:cs="Times New Roman"/>
          <w:szCs w:val="24"/>
        </w:rPr>
      </w:pPr>
      <w:r w:rsidRPr="00E27102">
        <w:rPr>
          <w:rFonts w:ascii="仿宋" w:eastAsia="仿宋" w:hAnsi="仿宋" w:cs="Times New Roman" w:hint="eastAsia"/>
          <w:sz w:val="36"/>
          <w:szCs w:val="24"/>
        </w:rPr>
        <w:t>高校名称：</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r w:rsidRPr="00E27102">
        <w:rPr>
          <w:rFonts w:ascii="仿宋" w:eastAsia="仿宋" w:hAnsi="仿宋" w:cs="Times New Roman" w:hint="eastAsia"/>
          <w:sz w:val="36"/>
          <w:szCs w:val="24"/>
        </w:rPr>
        <w:t xml:space="preserve"> </w:t>
      </w:r>
    </w:p>
    <w:p w:rsidR="00BD1F55" w:rsidRPr="00E27102" w:rsidRDefault="00BD1F55" w:rsidP="00BD1F55">
      <w:pPr>
        <w:spacing w:line="720" w:lineRule="exact"/>
        <w:ind w:firstLineChars="400" w:firstLine="1440"/>
        <w:rPr>
          <w:rFonts w:ascii="仿宋" w:eastAsia="仿宋" w:hAnsi="仿宋" w:cs="Times New Roman"/>
          <w:sz w:val="36"/>
          <w:szCs w:val="24"/>
          <w:u w:val="single"/>
        </w:rPr>
      </w:pPr>
      <w:r w:rsidRPr="00E27102">
        <w:rPr>
          <w:rFonts w:ascii="仿宋" w:eastAsia="仿宋" w:hAnsi="仿宋" w:cs="Times New Roman" w:hint="eastAsia"/>
          <w:sz w:val="36"/>
          <w:szCs w:val="24"/>
        </w:rPr>
        <w:t>主管部门：</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p>
    <w:p w:rsidR="00BD1F55" w:rsidRPr="00E27102" w:rsidRDefault="00BD1F55" w:rsidP="00BD1F55">
      <w:pPr>
        <w:spacing w:line="720" w:lineRule="exact"/>
        <w:ind w:firstLineChars="400" w:firstLine="1440"/>
        <w:rPr>
          <w:rFonts w:ascii="仿宋" w:eastAsia="仿宋" w:hAnsi="仿宋" w:cs="Times New Roman"/>
          <w:sz w:val="36"/>
          <w:szCs w:val="24"/>
          <w:u w:val="single"/>
        </w:rPr>
      </w:pPr>
      <w:r w:rsidRPr="00E27102">
        <w:rPr>
          <w:rFonts w:ascii="仿宋" w:eastAsia="仿宋" w:hAnsi="仿宋" w:cs="Times New Roman" w:hint="eastAsia"/>
          <w:sz w:val="36"/>
          <w:szCs w:val="24"/>
        </w:rPr>
        <w:t>专业名称：</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p>
    <w:p w:rsidR="00BD1F55" w:rsidRPr="00E27102" w:rsidRDefault="00BD1F55" w:rsidP="00BD1F55">
      <w:pPr>
        <w:spacing w:line="720" w:lineRule="exact"/>
        <w:ind w:firstLineChars="400" w:firstLine="1440"/>
        <w:rPr>
          <w:rFonts w:ascii="仿宋" w:eastAsia="仿宋" w:hAnsi="仿宋" w:cs="Times New Roman"/>
          <w:sz w:val="36"/>
          <w:szCs w:val="24"/>
          <w:u w:val="single"/>
        </w:rPr>
      </w:pPr>
      <w:r w:rsidRPr="00E27102">
        <w:rPr>
          <w:rFonts w:ascii="仿宋" w:eastAsia="仿宋" w:hAnsi="仿宋" w:cs="Times New Roman" w:hint="eastAsia"/>
          <w:sz w:val="36"/>
          <w:szCs w:val="24"/>
        </w:rPr>
        <w:t>专业代码：</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p>
    <w:p w:rsidR="00BD1F55" w:rsidRPr="00E27102" w:rsidRDefault="00BD1F55" w:rsidP="00BD1F55">
      <w:pPr>
        <w:spacing w:line="720" w:lineRule="exact"/>
        <w:ind w:firstLineChars="371" w:firstLine="1439"/>
        <w:rPr>
          <w:rFonts w:ascii="仿宋" w:eastAsia="仿宋" w:hAnsi="仿宋" w:cs="Times New Roman"/>
          <w:spacing w:val="14"/>
          <w:sz w:val="36"/>
          <w:szCs w:val="24"/>
          <w:u w:val="single"/>
        </w:rPr>
      </w:pPr>
      <w:r w:rsidRPr="00E27102">
        <w:rPr>
          <w:rFonts w:ascii="仿宋" w:eastAsia="仿宋" w:hAnsi="仿宋" w:cs="Times New Roman" w:hint="eastAsia"/>
          <w:spacing w:val="14"/>
          <w:sz w:val="36"/>
          <w:szCs w:val="24"/>
        </w:rPr>
        <w:t>专业类：</w:t>
      </w:r>
      <w:r w:rsidRPr="00E27102">
        <w:rPr>
          <w:rFonts w:ascii="仿宋" w:eastAsia="仿宋" w:hAnsi="仿宋" w:cs="Times New Roman" w:hint="eastAsia"/>
          <w:spacing w:val="14"/>
          <w:sz w:val="36"/>
          <w:szCs w:val="24"/>
          <w:u w:val="single"/>
        </w:rPr>
        <w:t xml:space="preserve"> </w:t>
      </w:r>
      <w:r w:rsidRPr="00E27102">
        <w:rPr>
          <w:rFonts w:ascii="仿宋" w:eastAsia="仿宋" w:hAnsi="仿宋" w:cs="Times New Roman"/>
          <w:spacing w:val="14"/>
          <w:sz w:val="36"/>
          <w:szCs w:val="24"/>
          <w:u w:val="single"/>
        </w:rPr>
        <w:t xml:space="preserve">                        </w:t>
      </w:r>
    </w:p>
    <w:p w:rsidR="00266A89" w:rsidRPr="00E27102" w:rsidRDefault="00266A89" w:rsidP="007557FD">
      <w:pPr>
        <w:spacing w:line="720" w:lineRule="exact"/>
        <w:ind w:firstLineChars="371" w:firstLine="1439"/>
        <w:rPr>
          <w:rFonts w:ascii="仿宋" w:eastAsia="仿宋" w:hAnsi="仿宋" w:cs="Times New Roman"/>
          <w:spacing w:val="14"/>
          <w:sz w:val="36"/>
          <w:szCs w:val="24"/>
          <w:u w:val="single"/>
        </w:rPr>
      </w:pPr>
      <w:r w:rsidRPr="00E27102">
        <w:rPr>
          <w:rFonts w:ascii="仿宋" w:eastAsia="仿宋" w:hAnsi="仿宋" w:cs="Times New Roman" w:hint="eastAsia"/>
          <w:spacing w:val="14"/>
          <w:sz w:val="36"/>
          <w:szCs w:val="24"/>
        </w:rPr>
        <w:t>推荐方式：</w:t>
      </w:r>
      <w:r w:rsidRPr="00E27102">
        <w:rPr>
          <w:rFonts w:ascii="仿宋" w:eastAsia="仿宋" w:hAnsi="仿宋" w:cs="Times New Roman" w:hint="eastAsia"/>
          <w:spacing w:val="14"/>
          <w:sz w:val="36"/>
          <w:szCs w:val="24"/>
          <w:u w:val="single"/>
        </w:rPr>
        <w:t xml:space="preserve"> </w:t>
      </w:r>
      <w:r w:rsidR="00566535" w:rsidRPr="00E27102">
        <w:rPr>
          <w:rFonts w:ascii="仿宋" w:eastAsia="仿宋" w:hAnsi="仿宋" w:cs="Times New Roman"/>
          <w:spacing w:val="14"/>
          <w:sz w:val="36"/>
          <w:szCs w:val="24"/>
          <w:u w:val="single"/>
        </w:rPr>
        <w:t xml:space="preserve">                      </w:t>
      </w:r>
    </w:p>
    <w:p w:rsidR="00BD1F55" w:rsidRPr="00E27102" w:rsidRDefault="00BD1F55" w:rsidP="00BD1F55">
      <w:pPr>
        <w:spacing w:line="720" w:lineRule="exact"/>
        <w:ind w:firstLineChars="400" w:firstLine="1440"/>
        <w:rPr>
          <w:rFonts w:ascii="仿宋" w:eastAsia="仿宋" w:hAnsi="仿宋" w:cs="Times New Roman"/>
          <w:sz w:val="36"/>
          <w:szCs w:val="24"/>
          <w:u w:val="single"/>
        </w:rPr>
      </w:pPr>
      <w:r w:rsidRPr="00E27102">
        <w:rPr>
          <w:rFonts w:ascii="仿宋" w:eastAsia="仿宋" w:hAnsi="仿宋" w:cs="Times New Roman" w:hint="eastAsia"/>
          <w:sz w:val="36"/>
          <w:szCs w:val="24"/>
        </w:rPr>
        <w:t>专业负责人：</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p>
    <w:p w:rsidR="00BD1F55" w:rsidRPr="00E27102" w:rsidRDefault="00BD1F55" w:rsidP="00BD1F55">
      <w:pPr>
        <w:spacing w:line="720" w:lineRule="exact"/>
        <w:ind w:firstLineChars="400" w:firstLine="1440"/>
        <w:rPr>
          <w:rFonts w:ascii="仿宋" w:eastAsia="仿宋" w:hAnsi="仿宋" w:cs="Times New Roman"/>
          <w:sz w:val="36"/>
          <w:szCs w:val="24"/>
          <w:u w:val="single"/>
        </w:rPr>
      </w:pPr>
      <w:r w:rsidRPr="00E27102">
        <w:rPr>
          <w:rFonts w:ascii="仿宋" w:eastAsia="仿宋" w:hAnsi="仿宋" w:cs="Times New Roman" w:hint="eastAsia"/>
          <w:sz w:val="36"/>
          <w:szCs w:val="24"/>
        </w:rPr>
        <w:t>联系电话：</w:t>
      </w:r>
      <w:r w:rsidRPr="00E27102">
        <w:rPr>
          <w:rFonts w:ascii="仿宋" w:eastAsia="仿宋" w:hAnsi="仿宋" w:cs="Times New Roman" w:hint="eastAsia"/>
          <w:sz w:val="36"/>
          <w:szCs w:val="24"/>
          <w:u w:val="single"/>
        </w:rPr>
        <w:t xml:space="preserve"> </w:t>
      </w:r>
      <w:r w:rsidRPr="00E27102">
        <w:rPr>
          <w:rFonts w:ascii="仿宋" w:eastAsia="仿宋" w:hAnsi="仿宋"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F82D78" w:rsidRDefault="00A81B85" w:rsidP="00BD1F55">
      <w:pPr>
        <w:jc w:val="center"/>
        <w:rPr>
          <w:rFonts w:ascii="仿宋" w:eastAsia="仿宋" w:hAnsi="仿宋" w:cs="Times New Roman"/>
          <w:sz w:val="36"/>
          <w:szCs w:val="24"/>
        </w:rPr>
      </w:pPr>
      <w:r w:rsidRPr="00F82D78">
        <w:rPr>
          <w:rFonts w:ascii="仿宋" w:eastAsia="仿宋" w:hAnsi="仿宋" w:cs="Times New Roman" w:hint="eastAsia"/>
          <w:sz w:val="36"/>
          <w:szCs w:val="24"/>
        </w:rPr>
        <w:t>四川省</w:t>
      </w:r>
      <w:r w:rsidRPr="00F82D78">
        <w:rPr>
          <w:rFonts w:ascii="仿宋" w:eastAsia="仿宋" w:hAnsi="仿宋" w:cs="Times New Roman"/>
          <w:sz w:val="36"/>
          <w:szCs w:val="24"/>
        </w:rPr>
        <w:t>教育厅</w:t>
      </w:r>
      <w:r w:rsidRPr="00F82D78">
        <w:rPr>
          <w:rFonts w:ascii="仿宋" w:eastAsia="仿宋" w:hAnsi="仿宋" w:cs="Times New Roman" w:hint="eastAsia"/>
          <w:sz w:val="36"/>
          <w:szCs w:val="24"/>
        </w:rPr>
        <w:t xml:space="preserve"> </w:t>
      </w:r>
      <w:r w:rsidR="00BD1F55" w:rsidRPr="00F82D78">
        <w:rPr>
          <w:rFonts w:ascii="仿宋" w:eastAsia="仿宋" w:hAnsi="仿宋" w:cs="Times New Roman" w:hint="eastAsia"/>
          <w:sz w:val="36"/>
          <w:szCs w:val="24"/>
        </w:rPr>
        <w:t>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lastRenderedPageBreak/>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F82D78" w:rsidRPr="002A03E5" w:rsidRDefault="00F82D78" w:rsidP="00BD1F55">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w:t>
      </w:r>
      <w:r w:rsidRPr="00F82D78">
        <w:rPr>
          <w:rFonts w:hint="eastAsia"/>
        </w:rPr>
        <w:t xml:space="preserve"> </w:t>
      </w:r>
      <w:r w:rsidRPr="00F82D78">
        <w:rPr>
          <w:rFonts w:ascii="仿宋" w:eastAsia="仿宋" w:hAnsi="仿宋" w:cs="Times New Roman" w:hint="eastAsia"/>
          <w:sz w:val="32"/>
          <w:szCs w:val="32"/>
        </w:rPr>
        <w:t>省级一流专业建设点名单确定以后，相关学校在规</w:t>
      </w:r>
      <w:r w:rsidR="00F31447">
        <w:rPr>
          <w:rFonts w:ascii="仿宋" w:eastAsia="仿宋" w:hAnsi="仿宋" w:cs="Times New Roman" w:hint="eastAsia"/>
          <w:sz w:val="32"/>
          <w:szCs w:val="32"/>
        </w:rPr>
        <w:t>定</w:t>
      </w:r>
      <w:r w:rsidRPr="00F82D78">
        <w:rPr>
          <w:rFonts w:ascii="仿宋" w:eastAsia="仿宋" w:hAnsi="仿宋" w:cs="Times New Roman" w:hint="eastAsia"/>
          <w:sz w:val="32"/>
          <w:szCs w:val="32"/>
        </w:rPr>
        <w:t>时间内完成采集表的在线填写</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w:t>
      </w:r>
      <w:r w:rsidR="008F3526">
        <w:rPr>
          <w:rFonts w:ascii="仿宋" w:eastAsia="仿宋" w:hAnsi="仿宋" w:cs="Times New Roman" w:hint="eastAsia"/>
          <w:sz w:val="32"/>
          <w:szCs w:val="32"/>
        </w:rPr>
        <w:t>报送</w:t>
      </w:r>
      <w:r w:rsidR="008F3526">
        <w:rPr>
          <w:rFonts w:ascii="仿宋" w:eastAsia="仿宋" w:hAnsi="仿宋" w:cs="Times New Roman"/>
          <w:sz w:val="32"/>
          <w:szCs w:val="32"/>
        </w:rPr>
        <w:t>教育厅高等教育处</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7B51BA">
      <w:pPr>
        <w:spacing w:line="360" w:lineRule="auto"/>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7B51BA">
      <w:pPr>
        <w:spacing w:line="360" w:lineRule="auto"/>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7B51BA">
      <w:pPr>
        <w:spacing w:line="360" w:lineRule="auto"/>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415"/>
      </w:tblGrid>
      <w:tr w:rsidR="00BD1F55" w:rsidRPr="002A03E5" w:rsidTr="003B610C">
        <w:trPr>
          <w:trHeight w:val="567"/>
          <w:jc w:val="center"/>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905"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3B610C">
        <w:trPr>
          <w:trHeight w:val="567"/>
          <w:jc w:val="center"/>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640"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3B610C">
        <w:trPr>
          <w:trHeight w:val="567"/>
          <w:jc w:val="center"/>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640"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3B610C">
        <w:trPr>
          <w:trHeight w:val="567"/>
          <w:jc w:val="center"/>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415"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3B610C">
        <w:trPr>
          <w:trHeight w:val="567"/>
          <w:jc w:val="center"/>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415"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3B610C">
        <w:trPr>
          <w:trHeight w:val="567"/>
          <w:jc w:val="center"/>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415"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3B610C">
        <w:trPr>
          <w:trHeight w:val="7234"/>
          <w:jc w:val="center"/>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640"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3B610C">
        <w:trPr>
          <w:trHeight w:val="132"/>
          <w:jc w:val="center"/>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530"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3B610C">
        <w:trPr>
          <w:trHeight w:val="360"/>
          <w:jc w:val="center"/>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530"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3B610C">
        <w:trPr>
          <w:trHeight w:val="360"/>
          <w:jc w:val="center"/>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530"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3B610C">
        <w:trPr>
          <w:trHeight w:val="77"/>
          <w:jc w:val="center"/>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530"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3B610C" w:rsidP="00BD1F55">
      <w:pPr>
        <w:rPr>
          <w:rFonts w:ascii="黑体" w:eastAsia="黑体" w:hAnsi="黑体" w:cs="Times New Roman"/>
          <w:bCs/>
          <w:sz w:val="32"/>
          <w:szCs w:val="32"/>
        </w:rPr>
      </w:pPr>
      <w:r w:rsidRPr="003B610C">
        <w:rPr>
          <w:rFonts w:ascii="Times New Roman" w:eastAsia="仿宋_GB2312" w:hAnsi="Times New Roman" w:cs="Times New Roman" w:hint="eastAsia"/>
          <w:sz w:val="24"/>
          <w:szCs w:val="24"/>
        </w:rPr>
        <w:t>注：</w:t>
      </w:r>
      <w:r w:rsidRPr="003B610C">
        <w:rPr>
          <w:rFonts w:ascii="Times New Roman" w:eastAsia="仿宋_GB2312" w:hAnsi="Times New Roman" w:cs="Times New Roman"/>
          <w:sz w:val="24"/>
          <w:szCs w:val="24"/>
        </w:rPr>
        <w:t>以上数据填报口径为时点数据。</w:t>
      </w:r>
      <w:r w:rsidR="00BD1F55" w:rsidRPr="002A03E5">
        <w:rPr>
          <w:rFonts w:ascii="黑体" w:eastAsia="黑体" w:hAnsi="黑体" w:cs="Times New Roman"/>
          <w:sz w:val="36"/>
          <w:szCs w:val="36"/>
        </w:rPr>
        <w:br w:type="page"/>
      </w:r>
      <w:r w:rsidR="00BD1F55" w:rsidRPr="00C825AE">
        <w:rPr>
          <w:rFonts w:ascii="黑体" w:eastAsia="黑体" w:hAnsi="黑体" w:cs="Times New Roman" w:hint="eastAsia"/>
          <w:sz w:val="32"/>
          <w:szCs w:val="32"/>
        </w:rPr>
        <w:lastRenderedPageBreak/>
        <w:t>二、</w:t>
      </w:r>
      <w:r w:rsidR="00BD1F55" w:rsidRPr="00C825AE">
        <w:rPr>
          <w:rFonts w:ascii="黑体" w:eastAsia="黑体" w:hAnsi="黑体" w:cs="Times New Roman" w:hint="eastAsia"/>
          <w:bCs/>
          <w:sz w:val="32"/>
          <w:szCs w:val="32"/>
        </w:rPr>
        <w:t>报送专业情况</w:t>
      </w:r>
    </w:p>
    <w:p w:rsidR="00BD1F55" w:rsidRPr="008135E8" w:rsidRDefault="00BD1F55" w:rsidP="00BD1F55">
      <w:pPr>
        <w:rPr>
          <w:rFonts w:ascii="仿宋" w:eastAsia="仿宋" w:hAnsi="仿宋" w:cs="Times New Roman"/>
          <w:b/>
          <w:sz w:val="32"/>
          <w:szCs w:val="32"/>
        </w:rPr>
      </w:pPr>
      <w:r w:rsidRPr="008135E8">
        <w:rPr>
          <w:rFonts w:ascii="仿宋" w:eastAsia="仿宋" w:hAnsi="仿宋"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w:t>
      </w:r>
      <w:r w:rsidR="00CD6CFA">
        <w:rPr>
          <w:rFonts w:ascii="仿宋" w:eastAsia="仿宋" w:hAnsi="仿宋" w:cs="Times New Roman"/>
          <w:sz w:val="24"/>
          <w:szCs w:val="24"/>
        </w:rPr>
        <w:t>19</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CD6CFA">
        <w:rPr>
          <w:rFonts w:ascii="仿宋" w:eastAsia="仿宋" w:hAnsi="仿宋" w:cs="Times New Roman"/>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8135E8" w:rsidRDefault="00BD1F55" w:rsidP="00BD1F55">
      <w:pPr>
        <w:rPr>
          <w:rFonts w:ascii="仿宋" w:eastAsia="仿宋" w:hAnsi="仿宋" w:cs="Times New Roman"/>
          <w:b/>
          <w:sz w:val="32"/>
          <w:szCs w:val="32"/>
        </w:rPr>
      </w:pPr>
      <w:r w:rsidRPr="008135E8">
        <w:rPr>
          <w:rFonts w:ascii="仿宋" w:eastAsia="仿宋" w:hAnsi="仿宋"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8135E8" w:rsidRDefault="00BD1F55" w:rsidP="00BD1F55">
      <w:pPr>
        <w:rPr>
          <w:rFonts w:ascii="仿宋" w:eastAsia="仿宋" w:hAnsi="仿宋" w:cs="宋体"/>
          <w:b/>
          <w:kern w:val="0"/>
          <w:sz w:val="32"/>
          <w:szCs w:val="32"/>
        </w:rPr>
      </w:pPr>
      <w:r w:rsidRPr="008135E8">
        <w:rPr>
          <w:rFonts w:ascii="仿宋" w:eastAsia="仿宋" w:hAnsi="仿宋" w:cs="宋体" w:hint="eastAsia"/>
          <w:b/>
          <w:kern w:val="0"/>
          <w:sz w:val="32"/>
          <w:szCs w:val="32"/>
        </w:rPr>
        <w:t>3.近</w:t>
      </w:r>
      <w:r w:rsidRPr="008135E8">
        <w:rPr>
          <w:rFonts w:ascii="仿宋" w:eastAsia="仿宋" w:hAnsi="仿宋" w:cs="宋体"/>
          <w:b/>
          <w:kern w:val="0"/>
          <w:sz w:val="32"/>
          <w:szCs w:val="32"/>
        </w:rPr>
        <w:t>3</w:t>
      </w:r>
      <w:r w:rsidRPr="008135E8">
        <w:rPr>
          <w:rFonts w:ascii="仿宋" w:eastAsia="仿宋" w:hAnsi="仿宋"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CD6CFA">
              <w:rPr>
                <w:rFonts w:ascii="Times New Roman" w:eastAsia="仿宋_GB2312" w:hAnsi="Times New Roman" w:cs="Times New Roman"/>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CD6CFA">
              <w:rPr>
                <w:rFonts w:ascii="Times New Roman" w:eastAsia="仿宋_GB2312" w:hAnsi="Times New Roman" w:cs="Times New Roman"/>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CD6CFA">
              <w:rPr>
                <w:rFonts w:ascii="Times New Roman" w:eastAsia="仿宋_GB2312" w:hAnsi="Times New Roman" w:cs="Times New Roman"/>
                <w:sz w:val="24"/>
                <w:szCs w:val="24"/>
              </w:rPr>
              <w:t>7</w:t>
            </w:r>
            <w:bookmarkStart w:id="0" w:name="_GoBack"/>
            <w:bookmarkEnd w:id="0"/>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8135E8" w:rsidRDefault="00BD1F55" w:rsidP="00BD1F55">
      <w:pPr>
        <w:jc w:val="left"/>
        <w:rPr>
          <w:rFonts w:ascii="仿宋" w:eastAsia="仿宋" w:hAnsi="仿宋" w:cs="Times New Roman"/>
          <w:szCs w:val="24"/>
        </w:rPr>
      </w:pPr>
      <w:r w:rsidRPr="008135E8">
        <w:rPr>
          <w:rFonts w:ascii="仿宋" w:eastAsia="仿宋" w:hAnsi="仿宋" w:cs="宋体"/>
          <w:b/>
          <w:kern w:val="0"/>
          <w:sz w:val="32"/>
          <w:szCs w:val="32"/>
        </w:rPr>
        <w:lastRenderedPageBreak/>
        <w:t>4.</w:t>
      </w:r>
      <w:r w:rsidRPr="008135E8">
        <w:rPr>
          <w:rFonts w:ascii="仿宋" w:eastAsia="仿宋" w:hAnsi="仿宋" w:cs="宋体" w:hint="eastAsia"/>
          <w:b/>
          <w:kern w:val="0"/>
          <w:sz w:val="32"/>
          <w:szCs w:val="32"/>
        </w:rPr>
        <w:t>近</w:t>
      </w:r>
      <w:r w:rsidRPr="008135E8">
        <w:rPr>
          <w:rFonts w:ascii="仿宋" w:eastAsia="仿宋" w:hAnsi="仿宋" w:cs="宋体"/>
          <w:b/>
          <w:kern w:val="0"/>
          <w:sz w:val="32"/>
          <w:szCs w:val="32"/>
        </w:rPr>
        <w:t>3</w:t>
      </w:r>
      <w:r w:rsidRPr="008135E8">
        <w:rPr>
          <w:rFonts w:ascii="仿宋" w:eastAsia="仿宋" w:hAnsi="仿宋" w:cs="宋体" w:hint="eastAsia"/>
          <w:b/>
          <w:kern w:val="0"/>
          <w:sz w:val="32"/>
          <w:szCs w:val="32"/>
        </w:rPr>
        <w:t>年本专业</w:t>
      </w:r>
      <w:r w:rsidRPr="008135E8">
        <w:rPr>
          <w:rFonts w:ascii="仿宋" w:eastAsia="仿宋" w:hAnsi="仿宋" w:cs="Times New Roman" w:hint="eastAsia"/>
          <w:b/>
          <w:sz w:val="32"/>
          <w:szCs w:val="32"/>
        </w:rPr>
        <w:t>获省部级及以上奖励和支持情况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826"/>
        <w:gridCol w:w="1206"/>
        <w:gridCol w:w="1723"/>
        <w:gridCol w:w="1103"/>
        <w:gridCol w:w="993"/>
        <w:gridCol w:w="1275"/>
      </w:tblGrid>
      <w:tr w:rsidR="00BD1F55" w:rsidRPr="002A03E5" w:rsidTr="00183B1F">
        <w:trPr>
          <w:cantSplit/>
          <w:trHeight w:val="539"/>
          <w:jc w:val="center"/>
        </w:trPr>
        <w:tc>
          <w:tcPr>
            <w:tcW w:w="930"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68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984"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984"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72"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72"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7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rPr>
                <w:rFonts w:ascii="Times New Roman" w:eastAsia="仿宋_GB2312" w:hAnsi="Times New Roman" w:cs="Times New Roman"/>
                <w:sz w:val="24"/>
                <w:szCs w:val="24"/>
              </w:rPr>
            </w:pPr>
          </w:p>
        </w:tc>
        <w:tc>
          <w:tcPr>
            <w:tcW w:w="984" w:type="pct"/>
            <w:vAlign w:val="center"/>
          </w:tcPr>
          <w:p w:rsidR="00BD1F55" w:rsidRPr="002A03E5" w:rsidRDefault="00BD1F55" w:rsidP="006D4E1B">
            <w:pPr>
              <w:rPr>
                <w:rFonts w:ascii="Times New Roman" w:eastAsia="仿宋_GB2312" w:hAnsi="Times New Roman" w:cs="Times New Roman"/>
                <w:sz w:val="24"/>
                <w:szCs w:val="24"/>
              </w:rPr>
            </w:pPr>
          </w:p>
        </w:tc>
        <w:tc>
          <w:tcPr>
            <w:tcW w:w="6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567"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29"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72"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68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630"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6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2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2"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68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630"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6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2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183B1F">
        <w:trPr>
          <w:cantSplit/>
          <w:trHeight w:val="539"/>
          <w:jc w:val="center"/>
        </w:trPr>
        <w:tc>
          <w:tcPr>
            <w:tcW w:w="930"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2"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68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984"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630"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6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29"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Pr="00183B1F" w:rsidRDefault="00BD1F55" w:rsidP="00D44B85">
      <w:pPr>
        <w:widowControl/>
        <w:tabs>
          <w:tab w:val="left" w:pos="1013"/>
        </w:tabs>
        <w:ind w:leftChars="1" w:left="708" w:rightChars="-94" w:right="-197" w:hangingChars="294" w:hanging="706"/>
        <w:jc w:val="left"/>
        <w:rPr>
          <w:rFonts w:ascii="仿宋" w:eastAsia="仿宋" w:hAnsi="仿宋" w:cs="Times New Roman"/>
          <w:sz w:val="24"/>
          <w:szCs w:val="24"/>
        </w:rPr>
      </w:pPr>
      <w:r w:rsidRPr="00183B1F">
        <w:rPr>
          <w:rFonts w:ascii="仿宋" w:eastAsia="仿宋" w:hAnsi="仿宋" w:cs="Times New Roman" w:hint="eastAsia"/>
          <w:sz w:val="24"/>
          <w:szCs w:val="24"/>
        </w:rPr>
        <w:t>注：1</w:t>
      </w:r>
      <w:r w:rsidRPr="00183B1F">
        <w:rPr>
          <w:rFonts w:ascii="仿宋" w:eastAsia="仿宋" w:hAnsi="仿宋" w:cs="Times New Roman"/>
          <w:sz w:val="24"/>
          <w:szCs w:val="24"/>
        </w:rPr>
        <w:t>.专业建设指本专业获得省部级</w:t>
      </w:r>
      <w:r w:rsidRPr="00183B1F">
        <w:rPr>
          <w:rFonts w:ascii="仿宋" w:eastAsia="仿宋" w:hAnsi="仿宋" w:cs="Times New Roman" w:hint="eastAsia"/>
          <w:sz w:val="24"/>
          <w:szCs w:val="24"/>
        </w:rPr>
        <w:t>特色专业、品牌专业、一流专业</w:t>
      </w:r>
      <w:r w:rsidR="00571872">
        <w:rPr>
          <w:rFonts w:ascii="仿宋" w:eastAsia="仿宋" w:hAnsi="仿宋" w:cs="Times New Roman" w:hint="eastAsia"/>
          <w:sz w:val="24"/>
          <w:szCs w:val="24"/>
        </w:rPr>
        <w:t>、</w:t>
      </w:r>
      <w:r w:rsidR="00571872">
        <w:rPr>
          <w:rFonts w:ascii="仿宋" w:eastAsia="仿宋" w:hAnsi="仿宋" w:cs="Times New Roman"/>
          <w:sz w:val="24"/>
          <w:szCs w:val="24"/>
        </w:rPr>
        <w:t>应用型示范专业</w:t>
      </w:r>
      <w:r w:rsidRPr="00183B1F">
        <w:rPr>
          <w:rFonts w:ascii="仿宋" w:eastAsia="仿宋" w:hAnsi="仿宋" w:cs="Times New Roman" w:hint="eastAsia"/>
          <w:sz w:val="24"/>
          <w:szCs w:val="24"/>
        </w:rPr>
        <w:t>等建设项目支持情况。</w:t>
      </w:r>
    </w:p>
    <w:p w:rsidR="00BD1F55" w:rsidRPr="00183B1F" w:rsidRDefault="00BD1F55" w:rsidP="00BD1F55">
      <w:pPr>
        <w:widowControl/>
        <w:tabs>
          <w:tab w:val="left" w:pos="1013"/>
        </w:tabs>
        <w:jc w:val="left"/>
        <w:rPr>
          <w:rFonts w:ascii="仿宋" w:eastAsia="仿宋" w:hAnsi="仿宋" w:cs="Times New Roman"/>
          <w:sz w:val="24"/>
          <w:szCs w:val="24"/>
        </w:rPr>
      </w:pPr>
      <w:r w:rsidRPr="00183B1F">
        <w:rPr>
          <w:rFonts w:ascii="仿宋" w:eastAsia="仿宋" w:hAnsi="仿宋" w:cs="Times New Roman" w:hint="eastAsia"/>
          <w:sz w:val="24"/>
          <w:szCs w:val="24"/>
        </w:rPr>
        <w:t xml:space="preserve"> </w:t>
      </w:r>
      <w:r w:rsidRPr="00183B1F">
        <w:rPr>
          <w:rFonts w:ascii="仿宋" w:eastAsia="仿宋" w:hAnsi="仿宋" w:cs="Times New Roman"/>
          <w:sz w:val="24"/>
          <w:szCs w:val="24"/>
        </w:rPr>
        <w:t xml:space="preserve">   2.其他指本专业教师和学生获得的省部级及以上教育教学奖励和支持情况</w:t>
      </w:r>
      <w:r w:rsidRPr="00183B1F">
        <w:rPr>
          <w:rFonts w:ascii="仿宋" w:eastAsia="仿宋" w:hAnsi="仿宋" w:cs="Times New Roman" w:hint="eastAsia"/>
          <w:sz w:val="24"/>
          <w:szCs w:val="24"/>
        </w:rPr>
        <w:t>。</w:t>
      </w:r>
    </w:p>
    <w:p w:rsidR="00BD1F55" w:rsidRPr="008135E8" w:rsidRDefault="00BD1F55" w:rsidP="00BD1F55">
      <w:pPr>
        <w:widowControl/>
        <w:jc w:val="left"/>
        <w:rPr>
          <w:rFonts w:ascii="仿宋" w:eastAsia="仿宋" w:hAnsi="仿宋" w:cs="宋体"/>
          <w:b/>
          <w:kern w:val="0"/>
          <w:sz w:val="32"/>
          <w:szCs w:val="32"/>
        </w:rPr>
      </w:pPr>
      <w:r w:rsidRPr="002A03E5">
        <w:rPr>
          <w:rFonts w:ascii="Times New Roman" w:eastAsia="宋体" w:hAnsi="Times New Roman" w:cs="Times New Roman"/>
          <w:szCs w:val="24"/>
        </w:rPr>
        <w:br w:type="page"/>
      </w:r>
      <w:r w:rsidRPr="008135E8">
        <w:rPr>
          <w:rFonts w:ascii="仿宋" w:eastAsia="仿宋" w:hAnsi="仿宋" w:cs="宋体" w:hint="eastAsia"/>
          <w:b/>
          <w:kern w:val="0"/>
          <w:sz w:val="32"/>
          <w:szCs w:val="32"/>
        </w:rPr>
        <w:lastRenderedPageBreak/>
        <w:t>5</w:t>
      </w:r>
      <w:r w:rsidRPr="008135E8">
        <w:rPr>
          <w:rFonts w:ascii="仿宋" w:eastAsia="仿宋" w:hAnsi="仿宋" w:cs="宋体"/>
          <w:b/>
          <w:kern w:val="0"/>
          <w:sz w:val="32"/>
          <w:szCs w:val="32"/>
        </w:rPr>
        <w:t>.专业定位</w:t>
      </w:r>
      <w:r w:rsidRPr="008135E8">
        <w:rPr>
          <w:rFonts w:ascii="仿宋" w:eastAsia="仿宋" w:hAnsi="仿宋" w:cs="宋体" w:hint="eastAsia"/>
          <w:b/>
          <w:kern w:val="0"/>
          <w:sz w:val="32"/>
          <w:szCs w:val="32"/>
        </w:rPr>
        <w:t>、</w:t>
      </w:r>
      <w:r w:rsidRPr="008135E8">
        <w:rPr>
          <w:rFonts w:ascii="仿宋" w:eastAsia="仿宋" w:hAnsi="仿宋"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95502C" w:rsidRDefault="00BD1F55" w:rsidP="00BD1F55">
      <w:pPr>
        <w:widowControl/>
        <w:jc w:val="left"/>
        <w:rPr>
          <w:rFonts w:ascii="仿宋" w:eastAsia="仿宋" w:hAnsi="仿宋" w:cs="宋体"/>
          <w:b/>
          <w:kern w:val="0"/>
          <w:sz w:val="32"/>
          <w:szCs w:val="32"/>
        </w:rPr>
      </w:pPr>
      <w:r w:rsidRPr="0095502C">
        <w:rPr>
          <w:rFonts w:ascii="仿宋" w:eastAsia="仿宋" w:hAnsi="仿宋" w:cs="宋体" w:hint="eastAsia"/>
          <w:b/>
          <w:kern w:val="0"/>
          <w:sz w:val="32"/>
          <w:szCs w:val="32"/>
        </w:rPr>
        <w:t>6</w:t>
      </w:r>
      <w:r w:rsidRPr="0095502C">
        <w:rPr>
          <w:rFonts w:ascii="仿宋" w:eastAsia="仿宋" w:hAnsi="仿宋" w:cs="宋体"/>
          <w:b/>
          <w:kern w:val="0"/>
          <w:sz w:val="32"/>
          <w:szCs w:val="32"/>
        </w:rPr>
        <w:t>.深化专业</w:t>
      </w:r>
      <w:r w:rsidRPr="0095502C">
        <w:rPr>
          <w:rFonts w:ascii="仿宋" w:eastAsia="仿宋" w:hAnsi="仿宋" w:cs="宋体" w:hint="eastAsia"/>
          <w:b/>
          <w:kern w:val="0"/>
          <w:sz w:val="32"/>
          <w:szCs w:val="32"/>
        </w:rPr>
        <w:t>综合</w:t>
      </w:r>
      <w:r w:rsidRPr="0095502C">
        <w:rPr>
          <w:rFonts w:ascii="仿宋" w:eastAsia="仿宋" w:hAnsi="仿宋" w:cs="宋体"/>
          <w:b/>
          <w:kern w:val="0"/>
          <w:sz w:val="32"/>
          <w:szCs w:val="32"/>
        </w:rPr>
        <w:t>改革的主要</w:t>
      </w:r>
      <w:r w:rsidRPr="0095502C">
        <w:rPr>
          <w:rFonts w:ascii="仿宋" w:eastAsia="仿宋" w:hAnsi="仿宋"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95502C" w:rsidRDefault="00BD1F55" w:rsidP="00BD1F55">
      <w:pPr>
        <w:widowControl/>
        <w:jc w:val="left"/>
        <w:rPr>
          <w:rFonts w:ascii="仿宋" w:eastAsia="仿宋" w:hAnsi="仿宋" w:cs="宋体"/>
          <w:b/>
          <w:kern w:val="0"/>
          <w:sz w:val="32"/>
          <w:szCs w:val="32"/>
        </w:rPr>
      </w:pPr>
      <w:r w:rsidRPr="002A03E5">
        <w:rPr>
          <w:rFonts w:ascii="楷体" w:eastAsia="楷体" w:hAnsi="楷体" w:cs="宋体"/>
          <w:b/>
          <w:kern w:val="0"/>
          <w:sz w:val="32"/>
          <w:szCs w:val="32"/>
        </w:rPr>
        <w:br w:type="page"/>
      </w:r>
      <w:r w:rsidRPr="0095502C">
        <w:rPr>
          <w:rFonts w:ascii="仿宋" w:eastAsia="仿宋" w:hAnsi="仿宋" w:cs="宋体" w:hint="eastAsia"/>
          <w:b/>
          <w:kern w:val="0"/>
          <w:sz w:val="32"/>
          <w:szCs w:val="32"/>
        </w:rPr>
        <w:lastRenderedPageBreak/>
        <w:t>7</w:t>
      </w:r>
      <w:r w:rsidRPr="0095502C">
        <w:rPr>
          <w:rFonts w:ascii="仿宋" w:eastAsia="仿宋" w:hAnsi="仿宋"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4159F0" w:rsidRDefault="00BD1F55" w:rsidP="00BD1F55">
      <w:pPr>
        <w:rPr>
          <w:rFonts w:ascii="仿宋" w:eastAsia="仿宋" w:hAnsi="仿宋" w:cs="宋体"/>
          <w:b/>
          <w:kern w:val="0"/>
          <w:sz w:val="32"/>
          <w:szCs w:val="32"/>
        </w:rPr>
      </w:pPr>
      <w:r w:rsidRPr="004159F0">
        <w:rPr>
          <w:rFonts w:ascii="仿宋" w:eastAsia="仿宋" w:hAnsi="仿宋"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645539" w:rsidRDefault="00BD1F55" w:rsidP="00BD1F55">
      <w:pPr>
        <w:rPr>
          <w:rFonts w:ascii="仿宋" w:eastAsia="仿宋" w:hAnsi="仿宋" w:cs="Times New Roman"/>
          <w:sz w:val="36"/>
          <w:szCs w:val="36"/>
        </w:rPr>
      </w:pPr>
      <w:r w:rsidRPr="002A03E5">
        <w:rPr>
          <w:rFonts w:ascii="楷体" w:eastAsia="楷体" w:hAnsi="楷体" w:cs="宋体"/>
          <w:b/>
          <w:kern w:val="0"/>
          <w:sz w:val="32"/>
          <w:szCs w:val="32"/>
        </w:rPr>
        <w:br w:type="page"/>
      </w:r>
      <w:r w:rsidRPr="00645539">
        <w:rPr>
          <w:rFonts w:ascii="仿宋" w:eastAsia="仿宋" w:hAnsi="仿宋" w:cs="宋体" w:hint="eastAsia"/>
          <w:b/>
          <w:kern w:val="0"/>
          <w:sz w:val="32"/>
          <w:szCs w:val="32"/>
        </w:rPr>
        <w:lastRenderedPageBreak/>
        <w:t>9</w:t>
      </w:r>
      <w:r w:rsidRPr="00645539">
        <w:rPr>
          <w:rFonts w:ascii="仿宋" w:eastAsia="仿宋" w:hAnsi="仿宋"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C24" w:rsidRDefault="006C5C24">
      <w:r>
        <w:separator/>
      </w:r>
    </w:p>
  </w:endnote>
  <w:endnote w:type="continuationSeparator" w:id="0">
    <w:p w:rsidR="006C5C24" w:rsidRDefault="006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645539" w:rsidRPr="00645539">
          <w:rPr>
            <w:noProof/>
            <w:lang w:val="zh-CN"/>
          </w:rPr>
          <w:t>10</w:t>
        </w:r>
        <w:r>
          <w:fldChar w:fldCharType="end"/>
        </w:r>
      </w:p>
    </w:sdtContent>
  </w:sdt>
  <w:p w:rsidR="00FC0AEB" w:rsidRDefault="006C5C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C24" w:rsidRDefault="006C5C24">
      <w:r>
        <w:separator/>
      </w:r>
    </w:p>
  </w:footnote>
  <w:footnote w:type="continuationSeparator" w:id="0">
    <w:p w:rsidR="006C5C24" w:rsidRDefault="006C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030102"/>
    <w:rsid w:val="00183B1F"/>
    <w:rsid w:val="00266A89"/>
    <w:rsid w:val="003B610C"/>
    <w:rsid w:val="003C2743"/>
    <w:rsid w:val="004159F0"/>
    <w:rsid w:val="00566535"/>
    <w:rsid w:val="00571872"/>
    <w:rsid w:val="00645539"/>
    <w:rsid w:val="006B565D"/>
    <w:rsid w:val="006C5C24"/>
    <w:rsid w:val="007557FD"/>
    <w:rsid w:val="007B51BA"/>
    <w:rsid w:val="008135E8"/>
    <w:rsid w:val="008F3526"/>
    <w:rsid w:val="0095502C"/>
    <w:rsid w:val="009E5C53"/>
    <w:rsid w:val="00A81B85"/>
    <w:rsid w:val="00BD1F55"/>
    <w:rsid w:val="00CD6CFA"/>
    <w:rsid w:val="00D05C16"/>
    <w:rsid w:val="00D44B85"/>
    <w:rsid w:val="00E27102"/>
    <w:rsid w:val="00F31447"/>
    <w:rsid w:val="00F8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24876F"/>
  <w15:docId w15:val="{42BAB5F4-FDA8-4EED-B230-1544E300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paragraph" w:styleId="a5">
    <w:name w:val="List Paragraph"/>
    <w:basedOn w:val="a"/>
    <w:uiPriority w:val="34"/>
    <w:qFormat/>
    <w:rsid w:val="00F82D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285</Words>
  <Characters>1627</Characters>
  <Application>Microsoft Office Word</Application>
  <DocSecurity>0</DocSecurity>
  <Lines>13</Lines>
  <Paragraphs>3</Paragraphs>
  <ScaleCrop>false</ScaleCrop>
  <Company>CHINA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swjtuzx</cp:lastModifiedBy>
  <cp:revision>24</cp:revision>
  <dcterms:created xsi:type="dcterms:W3CDTF">2019-04-09T07:43:00Z</dcterms:created>
  <dcterms:modified xsi:type="dcterms:W3CDTF">2020-09-30T04:08:00Z</dcterms:modified>
</cp:coreProperties>
</file>