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D3" w:rsidRDefault="00E23DD3"/>
    <w:p w:rsidR="00E23DD3" w:rsidRPr="00A8351A" w:rsidRDefault="000E3229">
      <w:pPr>
        <w:pStyle w:val="a4"/>
        <w:rPr>
          <w:rFonts w:ascii="微软雅黑" w:eastAsia="微软雅黑" w:hAnsi="微软雅黑"/>
          <w:b w:val="0"/>
          <w:sz w:val="28"/>
          <w:szCs w:val="44"/>
        </w:rPr>
      </w:pPr>
      <w:r>
        <w:rPr>
          <w:rFonts w:ascii="微软雅黑" w:eastAsia="微软雅黑" w:hAnsi="微软雅黑" w:hint="eastAsia"/>
          <w:sz w:val="44"/>
          <w:szCs w:val="44"/>
        </w:rPr>
        <w:t>2015级</w:t>
      </w:r>
      <w:r w:rsidR="00F42D60">
        <w:rPr>
          <w:rFonts w:ascii="微软雅黑" w:eastAsia="微软雅黑" w:hAnsi="微软雅黑"/>
          <w:sz w:val="44"/>
          <w:szCs w:val="44"/>
        </w:rPr>
        <w:t>国</w:t>
      </w:r>
      <w:r>
        <w:rPr>
          <w:rFonts w:ascii="微软雅黑" w:eastAsia="微软雅黑" w:hAnsi="微软雅黑"/>
          <w:sz w:val="44"/>
          <w:szCs w:val="44"/>
        </w:rPr>
        <w:t>贸</w:t>
      </w:r>
      <w:r w:rsidR="00F42D60">
        <w:rPr>
          <w:rFonts w:ascii="微软雅黑" w:eastAsia="微软雅黑" w:hAnsi="微软雅黑" w:hint="eastAsia"/>
          <w:sz w:val="44"/>
          <w:szCs w:val="44"/>
        </w:rPr>
        <w:t>专业双学位培养方案</w:t>
      </w:r>
    </w:p>
    <w:p w:rsidR="00E23DD3" w:rsidRPr="00B341A3" w:rsidRDefault="00F42D60" w:rsidP="00B341A3">
      <w:pPr>
        <w:pStyle w:val="a3"/>
        <w:spacing w:line="360" w:lineRule="auto"/>
        <w:ind w:leftChars="0" w:left="0" w:firstLineChars="200" w:firstLine="420"/>
        <w:rPr>
          <w:rFonts w:hAnsi="宋体"/>
          <w:color w:val="000000" w:themeColor="text1"/>
          <w:sz w:val="21"/>
          <w:szCs w:val="21"/>
        </w:rPr>
      </w:pPr>
      <w:r w:rsidRPr="00B341A3">
        <w:rPr>
          <w:rFonts w:hAnsi="宋体" w:hint="eastAsia"/>
          <w:color w:val="000000" w:themeColor="text1"/>
          <w:sz w:val="21"/>
          <w:szCs w:val="21"/>
        </w:rPr>
        <w:t>一、培养目标</w:t>
      </w:r>
    </w:p>
    <w:p w:rsidR="00E23DD3" w:rsidRPr="00B341A3" w:rsidRDefault="00F42D60" w:rsidP="00B341A3">
      <w:pPr>
        <w:pStyle w:val="a3"/>
        <w:spacing w:line="360" w:lineRule="auto"/>
        <w:ind w:leftChars="0" w:left="0" w:firstLineChars="200" w:firstLine="420"/>
        <w:rPr>
          <w:rFonts w:hAnsi="宋体"/>
          <w:color w:val="000000" w:themeColor="text1"/>
          <w:sz w:val="21"/>
          <w:szCs w:val="21"/>
        </w:rPr>
      </w:pPr>
      <w:r w:rsidRPr="00B341A3">
        <w:rPr>
          <w:rFonts w:hAnsi="宋体" w:hint="eastAsia"/>
          <w:color w:val="000000" w:themeColor="text1"/>
          <w:sz w:val="21"/>
          <w:szCs w:val="21"/>
        </w:rPr>
        <w:t>本专业仅招收第一学士学位为非经济学学士的在读本科学生，通过本方案的教育培养，培养具有较为扎实的国际经济理论基础，掌握现代经济学分析方法、技术手段，具备合理知识结构，初步具备向世界经济相关领域拓展、深造的复合型专门人才。</w:t>
      </w:r>
    </w:p>
    <w:p w:rsidR="00E23DD3" w:rsidRPr="00B341A3" w:rsidRDefault="00F42D60" w:rsidP="00B341A3">
      <w:pPr>
        <w:pStyle w:val="a3"/>
        <w:spacing w:line="360" w:lineRule="auto"/>
        <w:ind w:leftChars="0" w:left="0" w:firstLineChars="200" w:firstLine="420"/>
        <w:rPr>
          <w:rFonts w:hAnsi="宋体"/>
          <w:color w:val="000000" w:themeColor="text1"/>
          <w:sz w:val="21"/>
          <w:szCs w:val="21"/>
        </w:rPr>
      </w:pPr>
      <w:r w:rsidRPr="00B341A3">
        <w:rPr>
          <w:rFonts w:hAnsi="宋体" w:hint="eastAsia"/>
          <w:color w:val="000000" w:themeColor="text1"/>
          <w:sz w:val="21"/>
          <w:szCs w:val="21"/>
        </w:rPr>
        <w:t>二、培养要求</w:t>
      </w:r>
    </w:p>
    <w:p w:rsidR="00E23DD3" w:rsidRPr="00B341A3" w:rsidRDefault="00F42D60" w:rsidP="00B341A3">
      <w:pPr>
        <w:pStyle w:val="a3"/>
        <w:spacing w:line="360" w:lineRule="auto"/>
        <w:ind w:leftChars="0" w:left="0" w:firstLineChars="200" w:firstLine="420"/>
        <w:rPr>
          <w:rFonts w:hAnsi="宋体"/>
          <w:color w:val="000000" w:themeColor="text1"/>
          <w:sz w:val="21"/>
          <w:szCs w:val="21"/>
        </w:rPr>
      </w:pPr>
      <w:r w:rsidRPr="00B341A3">
        <w:rPr>
          <w:rFonts w:hAnsi="宋体" w:hint="eastAsia"/>
          <w:color w:val="000000" w:themeColor="text1"/>
          <w:sz w:val="21"/>
          <w:szCs w:val="21"/>
        </w:rPr>
        <w:t>要求学生在系统掌握现代经济学基本框架、基本理论和基本分析方法基础之上，掌握国际经济与贸易领域的专业基础知识，国际经济活动的有关贸易规则和法律知识，国际企业管理、国际商务领域专业知识。</w:t>
      </w:r>
    </w:p>
    <w:p w:rsidR="00E23DD3" w:rsidRPr="00B341A3" w:rsidRDefault="00F42D60" w:rsidP="00B341A3">
      <w:pPr>
        <w:pStyle w:val="a3"/>
        <w:spacing w:line="360" w:lineRule="auto"/>
        <w:ind w:leftChars="0" w:left="0" w:firstLineChars="200" w:firstLine="420"/>
        <w:rPr>
          <w:rFonts w:hAnsi="宋体"/>
          <w:color w:val="000000" w:themeColor="text1"/>
          <w:sz w:val="21"/>
          <w:szCs w:val="21"/>
        </w:rPr>
      </w:pPr>
      <w:r w:rsidRPr="00B341A3">
        <w:rPr>
          <w:rFonts w:hAnsi="宋体" w:hint="eastAsia"/>
          <w:color w:val="000000" w:themeColor="text1"/>
          <w:sz w:val="21"/>
          <w:szCs w:val="21"/>
        </w:rPr>
        <w:t>具体来说包括如下部分：</w:t>
      </w:r>
    </w:p>
    <w:p w:rsidR="00E23DD3" w:rsidRPr="00B341A3" w:rsidRDefault="00F42D60" w:rsidP="00B341A3">
      <w:pPr>
        <w:pStyle w:val="a3"/>
        <w:spacing w:line="360" w:lineRule="auto"/>
        <w:ind w:leftChars="0" w:left="0" w:firstLineChars="200" w:firstLine="420"/>
        <w:rPr>
          <w:rFonts w:hAnsi="宋体"/>
          <w:color w:val="000000" w:themeColor="text1"/>
          <w:sz w:val="21"/>
          <w:szCs w:val="21"/>
        </w:rPr>
      </w:pPr>
      <w:r w:rsidRPr="00B341A3">
        <w:rPr>
          <w:rFonts w:hAnsi="宋体" w:hint="eastAsia"/>
          <w:color w:val="000000" w:themeColor="text1"/>
          <w:sz w:val="21"/>
          <w:szCs w:val="21"/>
        </w:rPr>
        <w:t>（</w:t>
      </w:r>
      <w:r w:rsidRPr="00B341A3">
        <w:rPr>
          <w:rFonts w:hAnsi="宋体" w:hint="eastAsia"/>
          <w:color w:val="000000" w:themeColor="text1"/>
          <w:sz w:val="21"/>
          <w:szCs w:val="21"/>
        </w:rPr>
        <w:t>1</w:t>
      </w:r>
      <w:r w:rsidRPr="00B341A3">
        <w:rPr>
          <w:rFonts w:hAnsi="宋体" w:hint="eastAsia"/>
          <w:color w:val="000000" w:themeColor="text1"/>
          <w:sz w:val="21"/>
          <w:szCs w:val="21"/>
        </w:rPr>
        <w:t>）系统掌握国际经济与贸易的理论和业务知识，具备独立从事国际贸易、国际投资、跨国经营管理实践活动和理论研究能力。</w:t>
      </w:r>
    </w:p>
    <w:p w:rsidR="00E23DD3" w:rsidRPr="00B341A3" w:rsidRDefault="00F42D60" w:rsidP="00B341A3">
      <w:pPr>
        <w:pStyle w:val="a3"/>
        <w:spacing w:line="360" w:lineRule="auto"/>
        <w:ind w:leftChars="0" w:left="0" w:firstLineChars="200" w:firstLine="420"/>
        <w:rPr>
          <w:rFonts w:hAnsi="宋体"/>
          <w:color w:val="000000" w:themeColor="text1"/>
          <w:sz w:val="21"/>
          <w:szCs w:val="21"/>
        </w:rPr>
      </w:pPr>
      <w:r w:rsidRPr="00B341A3">
        <w:rPr>
          <w:rFonts w:hAnsi="宋体" w:hint="eastAsia"/>
          <w:color w:val="000000" w:themeColor="text1"/>
          <w:sz w:val="21"/>
          <w:szCs w:val="21"/>
        </w:rPr>
        <w:t>（</w:t>
      </w:r>
      <w:r w:rsidRPr="00B341A3">
        <w:rPr>
          <w:rFonts w:hAnsi="宋体" w:hint="eastAsia"/>
          <w:color w:val="000000" w:themeColor="text1"/>
          <w:sz w:val="21"/>
          <w:szCs w:val="21"/>
        </w:rPr>
        <w:t>2</w:t>
      </w:r>
      <w:r w:rsidRPr="00B341A3">
        <w:rPr>
          <w:rFonts w:hAnsi="宋体" w:hint="eastAsia"/>
          <w:color w:val="000000" w:themeColor="text1"/>
          <w:sz w:val="21"/>
          <w:szCs w:val="21"/>
        </w:rPr>
        <w:t>）了解国际经济的发展趋势以及主要国家和地区的经济发展状况和政策。</w:t>
      </w:r>
    </w:p>
    <w:p w:rsidR="00E23DD3" w:rsidRPr="00B341A3" w:rsidRDefault="00F42D60" w:rsidP="00B341A3">
      <w:pPr>
        <w:pStyle w:val="a3"/>
        <w:spacing w:line="360" w:lineRule="auto"/>
        <w:ind w:leftChars="0" w:left="0" w:firstLineChars="200" w:firstLine="420"/>
        <w:rPr>
          <w:rFonts w:hAnsi="宋体"/>
          <w:color w:val="000000" w:themeColor="text1"/>
          <w:sz w:val="21"/>
          <w:szCs w:val="21"/>
        </w:rPr>
      </w:pPr>
      <w:r w:rsidRPr="00B341A3">
        <w:rPr>
          <w:rFonts w:hAnsi="宋体" w:hint="eastAsia"/>
          <w:color w:val="000000" w:themeColor="text1"/>
          <w:sz w:val="21"/>
          <w:szCs w:val="21"/>
        </w:rPr>
        <w:t>（</w:t>
      </w:r>
      <w:r w:rsidRPr="00B341A3">
        <w:rPr>
          <w:rFonts w:hAnsi="宋体" w:hint="eastAsia"/>
          <w:color w:val="000000" w:themeColor="text1"/>
          <w:sz w:val="21"/>
          <w:szCs w:val="21"/>
        </w:rPr>
        <w:t>3</w:t>
      </w:r>
      <w:r w:rsidRPr="00B341A3">
        <w:rPr>
          <w:rFonts w:hAnsi="宋体" w:hint="eastAsia"/>
          <w:color w:val="000000" w:themeColor="text1"/>
          <w:sz w:val="21"/>
          <w:szCs w:val="21"/>
        </w:rPr>
        <w:t>）了解中国对外经济政策和法规、世界主要经济组织的运作情况及规则。</w:t>
      </w:r>
    </w:p>
    <w:p w:rsidR="00E23DD3" w:rsidRPr="00B341A3" w:rsidRDefault="00F42D60" w:rsidP="00B341A3">
      <w:pPr>
        <w:pStyle w:val="a3"/>
        <w:spacing w:line="360" w:lineRule="auto"/>
        <w:ind w:leftChars="0" w:left="0" w:firstLineChars="200" w:firstLine="420"/>
        <w:rPr>
          <w:rFonts w:hAnsi="宋体"/>
          <w:color w:val="000000" w:themeColor="text1"/>
          <w:sz w:val="21"/>
          <w:szCs w:val="21"/>
        </w:rPr>
      </w:pPr>
      <w:r w:rsidRPr="00B341A3">
        <w:rPr>
          <w:rFonts w:hAnsi="宋体" w:hint="eastAsia"/>
          <w:color w:val="000000" w:themeColor="text1"/>
          <w:sz w:val="21"/>
          <w:szCs w:val="21"/>
        </w:rPr>
        <w:t>（</w:t>
      </w:r>
      <w:r w:rsidRPr="00B341A3">
        <w:rPr>
          <w:rFonts w:hAnsi="宋体" w:hint="eastAsia"/>
          <w:color w:val="000000" w:themeColor="text1"/>
          <w:sz w:val="21"/>
          <w:szCs w:val="21"/>
        </w:rPr>
        <w:t>4</w:t>
      </w:r>
      <w:r w:rsidRPr="00B341A3">
        <w:rPr>
          <w:rFonts w:hAnsi="宋体" w:hint="eastAsia"/>
          <w:color w:val="000000" w:themeColor="text1"/>
          <w:sz w:val="21"/>
          <w:szCs w:val="21"/>
        </w:rPr>
        <w:t>）了解世界经济组织的运作情况及规则。</w:t>
      </w:r>
    </w:p>
    <w:p w:rsidR="00E23DD3" w:rsidRPr="00B341A3" w:rsidRDefault="00F42D60" w:rsidP="00B341A3">
      <w:pPr>
        <w:pStyle w:val="a3"/>
        <w:spacing w:line="360" w:lineRule="auto"/>
        <w:ind w:leftChars="0" w:left="0" w:firstLineChars="200" w:firstLine="420"/>
        <w:rPr>
          <w:rFonts w:hAnsi="宋体"/>
          <w:color w:val="000000" w:themeColor="text1"/>
          <w:sz w:val="21"/>
          <w:szCs w:val="21"/>
        </w:rPr>
      </w:pPr>
      <w:r w:rsidRPr="00B341A3">
        <w:rPr>
          <w:rFonts w:hAnsi="宋体" w:hint="eastAsia"/>
          <w:color w:val="000000" w:themeColor="text1"/>
          <w:sz w:val="21"/>
          <w:szCs w:val="21"/>
        </w:rPr>
        <w:t>三、学分与学制要求</w:t>
      </w:r>
    </w:p>
    <w:p w:rsidR="00E23DD3" w:rsidRPr="00B341A3" w:rsidRDefault="00F42D60" w:rsidP="00B341A3">
      <w:pPr>
        <w:pStyle w:val="a3"/>
        <w:spacing w:line="360" w:lineRule="auto"/>
        <w:ind w:leftChars="0" w:left="0" w:firstLineChars="200" w:firstLine="420"/>
        <w:rPr>
          <w:rFonts w:hAnsi="宋体"/>
          <w:color w:val="000000" w:themeColor="text1"/>
          <w:sz w:val="21"/>
          <w:szCs w:val="21"/>
        </w:rPr>
      </w:pPr>
      <w:r w:rsidRPr="00B341A3">
        <w:rPr>
          <w:rFonts w:hAnsi="宋体" w:hint="eastAsia"/>
          <w:color w:val="000000" w:themeColor="text1"/>
          <w:sz w:val="21"/>
          <w:szCs w:val="21"/>
        </w:rPr>
        <w:t>不低于</w:t>
      </w:r>
      <w:r w:rsidRPr="00B341A3">
        <w:rPr>
          <w:rFonts w:hAnsi="宋体" w:hint="eastAsia"/>
          <w:color w:val="000000" w:themeColor="text1"/>
          <w:sz w:val="21"/>
          <w:szCs w:val="21"/>
        </w:rPr>
        <w:t>70</w:t>
      </w:r>
      <w:r w:rsidRPr="00B341A3">
        <w:rPr>
          <w:rFonts w:hAnsi="宋体" w:hint="eastAsia"/>
          <w:color w:val="000000" w:themeColor="text1"/>
          <w:sz w:val="21"/>
          <w:szCs w:val="21"/>
        </w:rPr>
        <w:t>学分</w:t>
      </w:r>
    </w:p>
    <w:p w:rsidR="00E23DD3" w:rsidRPr="00B341A3" w:rsidRDefault="00F42D60" w:rsidP="00B341A3">
      <w:pPr>
        <w:pStyle w:val="a3"/>
        <w:spacing w:line="360" w:lineRule="auto"/>
        <w:ind w:leftChars="0" w:left="0" w:firstLineChars="200" w:firstLine="420"/>
        <w:rPr>
          <w:rFonts w:hAnsi="宋体"/>
          <w:color w:val="000000" w:themeColor="text1"/>
          <w:sz w:val="21"/>
          <w:szCs w:val="21"/>
        </w:rPr>
      </w:pPr>
      <w:r w:rsidRPr="00B341A3">
        <w:rPr>
          <w:rFonts w:hAnsi="宋体" w:hint="eastAsia"/>
          <w:color w:val="000000" w:themeColor="text1"/>
          <w:sz w:val="21"/>
          <w:szCs w:val="21"/>
        </w:rPr>
        <w:t>学制要求：学制不超过</w:t>
      </w:r>
      <w:r w:rsidRPr="00B341A3">
        <w:rPr>
          <w:rFonts w:hAnsi="宋体" w:hint="eastAsia"/>
          <w:color w:val="000000" w:themeColor="text1"/>
          <w:sz w:val="21"/>
          <w:szCs w:val="21"/>
        </w:rPr>
        <w:t>2</w:t>
      </w:r>
      <w:r w:rsidRPr="00B341A3">
        <w:rPr>
          <w:rFonts w:hAnsi="宋体" w:hint="eastAsia"/>
          <w:color w:val="000000" w:themeColor="text1"/>
          <w:sz w:val="21"/>
          <w:szCs w:val="21"/>
        </w:rPr>
        <w:t>年（从申请修读双学位专业起）</w:t>
      </w:r>
    </w:p>
    <w:p w:rsidR="00E23DD3" w:rsidRPr="00B341A3" w:rsidRDefault="00F42D60" w:rsidP="00B341A3">
      <w:pPr>
        <w:pStyle w:val="a3"/>
        <w:spacing w:line="360" w:lineRule="auto"/>
        <w:ind w:leftChars="0" w:left="0" w:firstLineChars="200" w:firstLine="420"/>
        <w:rPr>
          <w:rFonts w:hAnsi="宋体"/>
          <w:color w:val="000000" w:themeColor="text1"/>
          <w:sz w:val="21"/>
          <w:szCs w:val="21"/>
        </w:rPr>
      </w:pPr>
      <w:r w:rsidRPr="00B341A3">
        <w:rPr>
          <w:rFonts w:hAnsi="宋体" w:hint="eastAsia"/>
          <w:color w:val="000000" w:themeColor="text1"/>
          <w:sz w:val="21"/>
          <w:szCs w:val="21"/>
        </w:rPr>
        <w:t>四、课程设置</w:t>
      </w: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0"/>
        <w:gridCol w:w="809"/>
        <w:gridCol w:w="1197"/>
        <w:gridCol w:w="1814"/>
        <w:gridCol w:w="992"/>
        <w:gridCol w:w="709"/>
        <w:gridCol w:w="992"/>
        <w:gridCol w:w="1470"/>
      </w:tblGrid>
      <w:tr w:rsidR="00E23DD3" w:rsidRPr="00B341A3">
        <w:trPr>
          <w:trHeight w:val="646"/>
        </w:trPr>
        <w:tc>
          <w:tcPr>
            <w:tcW w:w="2059" w:type="dxa"/>
            <w:gridSpan w:val="2"/>
            <w:vAlign w:val="center"/>
          </w:tcPr>
          <w:p w:rsidR="00E23DD3" w:rsidRPr="00B341A3" w:rsidRDefault="00F42D60">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课程类型</w:t>
            </w:r>
          </w:p>
        </w:tc>
        <w:tc>
          <w:tcPr>
            <w:tcW w:w="1197" w:type="dxa"/>
            <w:vAlign w:val="center"/>
          </w:tcPr>
          <w:p w:rsidR="00E23DD3" w:rsidRPr="00B341A3" w:rsidRDefault="00F42D60">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课程代码</w:t>
            </w:r>
          </w:p>
        </w:tc>
        <w:tc>
          <w:tcPr>
            <w:tcW w:w="1814" w:type="dxa"/>
            <w:vAlign w:val="center"/>
          </w:tcPr>
          <w:p w:rsidR="00E23DD3" w:rsidRPr="00B341A3" w:rsidRDefault="00F42D60">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课程名称</w:t>
            </w:r>
          </w:p>
        </w:tc>
        <w:tc>
          <w:tcPr>
            <w:tcW w:w="992" w:type="dxa"/>
            <w:vAlign w:val="center"/>
          </w:tcPr>
          <w:p w:rsidR="00E23DD3" w:rsidRPr="00B341A3" w:rsidRDefault="00F42D60">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课程性质</w:t>
            </w:r>
          </w:p>
        </w:tc>
        <w:tc>
          <w:tcPr>
            <w:tcW w:w="709" w:type="dxa"/>
            <w:vAlign w:val="center"/>
          </w:tcPr>
          <w:p w:rsidR="00E23DD3" w:rsidRPr="00B341A3" w:rsidRDefault="00F42D60">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学分</w:t>
            </w:r>
          </w:p>
        </w:tc>
        <w:tc>
          <w:tcPr>
            <w:tcW w:w="992" w:type="dxa"/>
            <w:vAlign w:val="center"/>
          </w:tcPr>
          <w:p w:rsidR="00E23DD3" w:rsidRPr="00B341A3" w:rsidRDefault="00F42D60">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开课学期</w:t>
            </w:r>
          </w:p>
        </w:tc>
        <w:tc>
          <w:tcPr>
            <w:tcW w:w="1470" w:type="dxa"/>
            <w:vAlign w:val="center"/>
          </w:tcPr>
          <w:p w:rsidR="00E23DD3" w:rsidRPr="00B341A3" w:rsidRDefault="00F42D60">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开课学院</w:t>
            </w:r>
          </w:p>
        </w:tc>
      </w:tr>
      <w:tr w:rsidR="00E23DD3" w:rsidRPr="00B341A3">
        <w:trPr>
          <w:trHeight w:val="449"/>
        </w:trPr>
        <w:tc>
          <w:tcPr>
            <w:tcW w:w="2059" w:type="dxa"/>
            <w:gridSpan w:val="2"/>
            <w:vMerge w:val="restart"/>
            <w:vAlign w:val="center"/>
          </w:tcPr>
          <w:p w:rsidR="00E23DD3" w:rsidRPr="00B341A3" w:rsidRDefault="00F42D60">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大</w:t>
            </w:r>
            <w:r w:rsidRPr="00B341A3">
              <w:rPr>
                <w:rFonts w:asciiTheme="majorEastAsia" w:eastAsiaTheme="majorEastAsia" w:hAnsiTheme="majorEastAsia"/>
                <w:color w:val="000000" w:themeColor="text1"/>
                <w:szCs w:val="21"/>
              </w:rPr>
              <w:t>类</w:t>
            </w:r>
            <w:r w:rsidRPr="00B341A3">
              <w:rPr>
                <w:rFonts w:asciiTheme="majorEastAsia" w:eastAsiaTheme="majorEastAsia" w:hAnsiTheme="majorEastAsia" w:hint="eastAsia"/>
                <w:color w:val="000000" w:themeColor="text1"/>
                <w:szCs w:val="21"/>
              </w:rPr>
              <w:t>基础课程</w:t>
            </w:r>
          </w:p>
          <w:p w:rsidR="00E23DD3" w:rsidRPr="00B341A3" w:rsidRDefault="00F42D60">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必修36学分</w:t>
            </w:r>
          </w:p>
        </w:tc>
        <w:tc>
          <w:tcPr>
            <w:tcW w:w="1197" w:type="dxa"/>
            <w:vAlign w:val="center"/>
          </w:tcPr>
          <w:p w:rsidR="00E23DD3" w:rsidRPr="00B341A3" w:rsidRDefault="00E23DD3">
            <w:pPr>
              <w:spacing w:before="240"/>
              <w:jc w:val="left"/>
              <w:outlineLvl w:val="0"/>
              <w:rPr>
                <w:rFonts w:asciiTheme="majorEastAsia" w:eastAsiaTheme="majorEastAsia" w:hAnsiTheme="majorEastAsia"/>
                <w:color w:val="000000" w:themeColor="text1"/>
                <w:szCs w:val="21"/>
              </w:rPr>
            </w:pPr>
          </w:p>
        </w:tc>
        <w:tc>
          <w:tcPr>
            <w:tcW w:w="1814" w:type="dxa"/>
            <w:vAlign w:val="center"/>
          </w:tcPr>
          <w:p w:rsidR="00E23DD3" w:rsidRPr="00B341A3" w:rsidRDefault="00F42D60">
            <w:pPr>
              <w:spacing w:before="240" w:line="360" w:lineRule="auto"/>
              <w:jc w:val="left"/>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高等数学CI</w:t>
            </w:r>
          </w:p>
        </w:tc>
        <w:tc>
          <w:tcPr>
            <w:tcW w:w="992" w:type="dxa"/>
            <w:vAlign w:val="center"/>
          </w:tcPr>
          <w:p w:rsidR="00E23DD3" w:rsidRPr="00B341A3" w:rsidRDefault="00F42D60">
            <w:pPr>
              <w:spacing w:line="360" w:lineRule="auto"/>
              <w:jc w:val="left"/>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必修</w:t>
            </w:r>
          </w:p>
        </w:tc>
        <w:tc>
          <w:tcPr>
            <w:tcW w:w="709" w:type="dxa"/>
            <w:vAlign w:val="center"/>
          </w:tcPr>
          <w:p w:rsidR="00E23DD3" w:rsidRPr="00B341A3" w:rsidRDefault="00F42D60">
            <w:pPr>
              <w:spacing w:line="360" w:lineRule="auto"/>
              <w:jc w:val="left"/>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4</w:t>
            </w:r>
          </w:p>
        </w:tc>
        <w:tc>
          <w:tcPr>
            <w:tcW w:w="992" w:type="dxa"/>
            <w:vAlign w:val="center"/>
          </w:tcPr>
          <w:p w:rsidR="00E23DD3" w:rsidRPr="00B341A3" w:rsidRDefault="00F42D60">
            <w:pPr>
              <w:spacing w:line="360" w:lineRule="auto"/>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1</w:t>
            </w:r>
          </w:p>
        </w:tc>
        <w:tc>
          <w:tcPr>
            <w:tcW w:w="1470" w:type="dxa"/>
            <w:vAlign w:val="center"/>
          </w:tcPr>
          <w:p w:rsidR="00E23DD3" w:rsidRPr="00B341A3" w:rsidRDefault="00F42D60">
            <w:pPr>
              <w:spacing w:line="360" w:lineRule="auto"/>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数学学院</w:t>
            </w:r>
          </w:p>
        </w:tc>
      </w:tr>
      <w:tr w:rsidR="00E23DD3" w:rsidRPr="00B341A3">
        <w:trPr>
          <w:trHeight w:val="471"/>
        </w:trPr>
        <w:tc>
          <w:tcPr>
            <w:tcW w:w="2059" w:type="dxa"/>
            <w:gridSpan w:val="2"/>
            <w:vMerge/>
            <w:vAlign w:val="center"/>
          </w:tcPr>
          <w:p w:rsidR="00E23DD3" w:rsidRPr="00B341A3" w:rsidRDefault="00E23DD3">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E23DD3" w:rsidRPr="00B341A3" w:rsidRDefault="00E23DD3">
            <w:pPr>
              <w:spacing w:before="240"/>
              <w:jc w:val="left"/>
              <w:outlineLvl w:val="0"/>
              <w:rPr>
                <w:rFonts w:asciiTheme="majorEastAsia" w:eastAsiaTheme="majorEastAsia" w:hAnsiTheme="majorEastAsia"/>
                <w:color w:val="000000" w:themeColor="text1"/>
                <w:szCs w:val="21"/>
              </w:rPr>
            </w:pPr>
          </w:p>
        </w:tc>
        <w:tc>
          <w:tcPr>
            <w:tcW w:w="1814" w:type="dxa"/>
            <w:vAlign w:val="center"/>
          </w:tcPr>
          <w:p w:rsidR="00E23DD3" w:rsidRPr="00B341A3" w:rsidRDefault="00F42D60">
            <w:pPr>
              <w:spacing w:before="240" w:line="360" w:lineRule="auto"/>
              <w:jc w:val="left"/>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高等数学CII</w:t>
            </w:r>
          </w:p>
        </w:tc>
        <w:tc>
          <w:tcPr>
            <w:tcW w:w="992" w:type="dxa"/>
            <w:vAlign w:val="center"/>
          </w:tcPr>
          <w:p w:rsidR="00E23DD3" w:rsidRPr="00B341A3" w:rsidRDefault="00F42D60">
            <w:pPr>
              <w:spacing w:line="360" w:lineRule="auto"/>
              <w:jc w:val="left"/>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必修</w:t>
            </w:r>
          </w:p>
        </w:tc>
        <w:tc>
          <w:tcPr>
            <w:tcW w:w="709" w:type="dxa"/>
            <w:vAlign w:val="center"/>
          </w:tcPr>
          <w:p w:rsidR="00E23DD3" w:rsidRPr="00B341A3" w:rsidRDefault="00F42D60">
            <w:pPr>
              <w:spacing w:line="360" w:lineRule="auto"/>
              <w:jc w:val="left"/>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4</w:t>
            </w:r>
          </w:p>
        </w:tc>
        <w:tc>
          <w:tcPr>
            <w:tcW w:w="992" w:type="dxa"/>
            <w:vAlign w:val="center"/>
          </w:tcPr>
          <w:p w:rsidR="00E23DD3" w:rsidRPr="00B341A3" w:rsidRDefault="00F42D60">
            <w:pPr>
              <w:spacing w:line="360" w:lineRule="auto"/>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2</w:t>
            </w:r>
          </w:p>
        </w:tc>
        <w:tc>
          <w:tcPr>
            <w:tcW w:w="1470" w:type="dxa"/>
            <w:vAlign w:val="center"/>
          </w:tcPr>
          <w:p w:rsidR="00E23DD3" w:rsidRPr="00B341A3" w:rsidRDefault="00F42D60">
            <w:pPr>
              <w:spacing w:line="360" w:lineRule="auto"/>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数学学院</w:t>
            </w:r>
          </w:p>
        </w:tc>
      </w:tr>
      <w:tr w:rsidR="00E23DD3" w:rsidRPr="00B341A3">
        <w:trPr>
          <w:trHeight w:val="471"/>
        </w:trPr>
        <w:tc>
          <w:tcPr>
            <w:tcW w:w="2059" w:type="dxa"/>
            <w:gridSpan w:val="2"/>
            <w:vMerge/>
            <w:vAlign w:val="center"/>
          </w:tcPr>
          <w:p w:rsidR="00E23DD3" w:rsidRPr="00B341A3" w:rsidRDefault="00E23DD3">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E23DD3" w:rsidRPr="00B341A3" w:rsidRDefault="00E23DD3">
            <w:pPr>
              <w:spacing w:before="240"/>
              <w:jc w:val="left"/>
              <w:outlineLvl w:val="0"/>
              <w:rPr>
                <w:rFonts w:asciiTheme="majorEastAsia" w:eastAsiaTheme="majorEastAsia" w:hAnsiTheme="majorEastAsia"/>
                <w:color w:val="000000" w:themeColor="text1"/>
                <w:szCs w:val="21"/>
              </w:rPr>
            </w:pPr>
          </w:p>
        </w:tc>
        <w:tc>
          <w:tcPr>
            <w:tcW w:w="1814" w:type="dxa"/>
            <w:vAlign w:val="center"/>
          </w:tcPr>
          <w:p w:rsidR="00E23DD3" w:rsidRPr="00B341A3" w:rsidRDefault="00F42D60">
            <w:pPr>
              <w:spacing w:before="240" w:line="360" w:lineRule="auto"/>
              <w:jc w:val="left"/>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线性代数B</w:t>
            </w:r>
          </w:p>
        </w:tc>
        <w:tc>
          <w:tcPr>
            <w:tcW w:w="992" w:type="dxa"/>
            <w:vAlign w:val="center"/>
          </w:tcPr>
          <w:p w:rsidR="00E23DD3" w:rsidRPr="00B341A3" w:rsidRDefault="00F42D60">
            <w:pPr>
              <w:spacing w:line="360" w:lineRule="auto"/>
              <w:jc w:val="left"/>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必修</w:t>
            </w:r>
          </w:p>
        </w:tc>
        <w:tc>
          <w:tcPr>
            <w:tcW w:w="709" w:type="dxa"/>
            <w:vAlign w:val="center"/>
          </w:tcPr>
          <w:p w:rsidR="00E23DD3" w:rsidRPr="00B341A3" w:rsidRDefault="00F42D60">
            <w:pPr>
              <w:spacing w:line="360" w:lineRule="auto"/>
              <w:jc w:val="left"/>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3</w:t>
            </w:r>
          </w:p>
        </w:tc>
        <w:tc>
          <w:tcPr>
            <w:tcW w:w="992" w:type="dxa"/>
            <w:vAlign w:val="center"/>
          </w:tcPr>
          <w:p w:rsidR="00E23DD3" w:rsidRPr="00B341A3" w:rsidRDefault="00F42D60">
            <w:pPr>
              <w:spacing w:line="360" w:lineRule="auto"/>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3</w:t>
            </w:r>
          </w:p>
        </w:tc>
        <w:tc>
          <w:tcPr>
            <w:tcW w:w="1470" w:type="dxa"/>
            <w:vAlign w:val="center"/>
          </w:tcPr>
          <w:p w:rsidR="00E23DD3" w:rsidRPr="00B341A3" w:rsidRDefault="00F42D60">
            <w:pPr>
              <w:spacing w:line="360" w:lineRule="auto"/>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数学学院</w:t>
            </w:r>
          </w:p>
        </w:tc>
      </w:tr>
      <w:tr w:rsidR="00E23DD3" w:rsidRPr="00B341A3">
        <w:trPr>
          <w:trHeight w:val="471"/>
        </w:trPr>
        <w:tc>
          <w:tcPr>
            <w:tcW w:w="2059" w:type="dxa"/>
            <w:gridSpan w:val="2"/>
            <w:vMerge/>
            <w:vAlign w:val="center"/>
          </w:tcPr>
          <w:p w:rsidR="00E23DD3" w:rsidRPr="00B341A3" w:rsidRDefault="00E23DD3">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E23DD3" w:rsidRPr="00B341A3" w:rsidRDefault="00E23DD3">
            <w:pPr>
              <w:spacing w:before="240"/>
              <w:jc w:val="left"/>
              <w:outlineLvl w:val="0"/>
              <w:rPr>
                <w:rFonts w:asciiTheme="majorEastAsia" w:eastAsiaTheme="majorEastAsia" w:hAnsiTheme="majorEastAsia"/>
                <w:color w:val="000000" w:themeColor="text1"/>
                <w:szCs w:val="21"/>
              </w:rPr>
            </w:pPr>
          </w:p>
        </w:tc>
        <w:tc>
          <w:tcPr>
            <w:tcW w:w="1814" w:type="dxa"/>
            <w:vAlign w:val="center"/>
          </w:tcPr>
          <w:p w:rsidR="00E23DD3" w:rsidRPr="00B341A3" w:rsidRDefault="00F42D60">
            <w:pPr>
              <w:spacing w:before="240" w:line="360" w:lineRule="auto"/>
              <w:jc w:val="left"/>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概率论与数理统计B</w:t>
            </w:r>
          </w:p>
        </w:tc>
        <w:tc>
          <w:tcPr>
            <w:tcW w:w="992" w:type="dxa"/>
            <w:vAlign w:val="center"/>
          </w:tcPr>
          <w:p w:rsidR="00E23DD3" w:rsidRPr="00B341A3" w:rsidRDefault="00F42D60">
            <w:pPr>
              <w:spacing w:line="360" w:lineRule="auto"/>
              <w:jc w:val="left"/>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必修</w:t>
            </w:r>
          </w:p>
        </w:tc>
        <w:tc>
          <w:tcPr>
            <w:tcW w:w="709" w:type="dxa"/>
            <w:vAlign w:val="center"/>
          </w:tcPr>
          <w:p w:rsidR="00E23DD3" w:rsidRPr="00B341A3" w:rsidRDefault="00F42D60">
            <w:pPr>
              <w:spacing w:line="360" w:lineRule="auto"/>
              <w:jc w:val="left"/>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3</w:t>
            </w:r>
          </w:p>
        </w:tc>
        <w:tc>
          <w:tcPr>
            <w:tcW w:w="992" w:type="dxa"/>
            <w:vAlign w:val="center"/>
          </w:tcPr>
          <w:p w:rsidR="00E23DD3" w:rsidRPr="00B341A3" w:rsidRDefault="00F42D60">
            <w:pPr>
              <w:spacing w:line="360" w:lineRule="auto"/>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3</w:t>
            </w:r>
          </w:p>
        </w:tc>
        <w:tc>
          <w:tcPr>
            <w:tcW w:w="1470" w:type="dxa"/>
            <w:vAlign w:val="center"/>
          </w:tcPr>
          <w:p w:rsidR="00E23DD3" w:rsidRPr="00B341A3" w:rsidRDefault="00F42D60">
            <w:pPr>
              <w:spacing w:line="360" w:lineRule="auto"/>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数学学院</w:t>
            </w:r>
          </w:p>
        </w:tc>
      </w:tr>
      <w:tr w:rsidR="00E23DD3" w:rsidRPr="00B341A3">
        <w:trPr>
          <w:trHeight w:val="471"/>
        </w:trPr>
        <w:tc>
          <w:tcPr>
            <w:tcW w:w="2059" w:type="dxa"/>
            <w:gridSpan w:val="2"/>
            <w:vMerge/>
            <w:vAlign w:val="center"/>
          </w:tcPr>
          <w:p w:rsidR="00E23DD3" w:rsidRPr="00B341A3" w:rsidRDefault="00E23DD3">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E23DD3" w:rsidRPr="00B341A3" w:rsidRDefault="00E23DD3">
            <w:pPr>
              <w:spacing w:before="240"/>
              <w:jc w:val="center"/>
              <w:outlineLvl w:val="0"/>
              <w:rPr>
                <w:rFonts w:asciiTheme="majorEastAsia" w:eastAsiaTheme="majorEastAsia" w:hAnsiTheme="majorEastAsia"/>
                <w:color w:val="000000" w:themeColor="text1"/>
                <w:szCs w:val="21"/>
              </w:rPr>
            </w:pPr>
          </w:p>
        </w:tc>
        <w:tc>
          <w:tcPr>
            <w:tcW w:w="1814" w:type="dxa"/>
          </w:tcPr>
          <w:p w:rsidR="00E23DD3" w:rsidRPr="00B341A3" w:rsidRDefault="00F42D60">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基础会计学</w:t>
            </w:r>
          </w:p>
        </w:tc>
        <w:tc>
          <w:tcPr>
            <w:tcW w:w="992" w:type="dxa"/>
          </w:tcPr>
          <w:p w:rsidR="00E23DD3" w:rsidRPr="00B341A3" w:rsidRDefault="00F42D60">
            <w:pPr>
              <w:spacing w:before="240" w:line="360" w:lineRule="auto"/>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必修</w:t>
            </w:r>
          </w:p>
        </w:tc>
        <w:tc>
          <w:tcPr>
            <w:tcW w:w="709" w:type="dxa"/>
          </w:tcPr>
          <w:p w:rsidR="00E23DD3" w:rsidRPr="00B341A3" w:rsidRDefault="00F42D60">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3</w:t>
            </w:r>
          </w:p>
        </w:tc>
        <w:tc>
          <w:tcPr>
            <w:tcW w:w="992" w:type="dxa"/>
          </w:tcPr>
          <w:p w:rsidR="00E23DD3" w:rsidRPr="00B341A3" w:rsidRDefault="00F42D60">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1470" w:type="dxa"/>
          </w:tcPr>
          <w:p w:rsidR="00E23DD3" w:rsidRPr="00B341A3" w:rsidRDefault="00F42D60">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w:t>
            </w:r>
            <w:r w:rsidRPr="00B341A3">
              <w:rPr>
                <w:rFonts w:asciiTheme="majorEastAsia" w:eastAsiaTheme="majorEastAsia" w:hAnsiTheme="majorEastAsia" w:cs="宋体"/>
                <w:color w:val="000000" w:themeColor="text1"/>
                <w:kern w:val="0"/>
                <w:szCs w:val="21"/>
              </w:rPr>
              <w:t>管学院</w:t>
            </w:r>
          </w:p>
        </w:tc>
      </w:tr>
      <w:tr w:rsidR="00B42BC9" w:rsidRPr="00B341A3">
        <w:trPr>
          <w:trHeight w:val="471"/>
        </w:trPr>
        <w:tc>
          <w:tcPr>
            <w:tcW w:w="2059" w:type="dxa"/>
            <w:gridSpan w:val="2"/>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814"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微观经济学</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必修</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3</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3</w:t>
            </w:r>
          </w:p>
        </w:tc>
        <w:tc>
          <w:tcPr>
            <w:tcW w:w="1470" w:type="dxa"/>
          </w:tcPr>
          <w:p w:rsidR="00B42BC9" w:rsidRPr="00B341A3" w:rsidRDefault="00B42BC9" w:rsidP="00126AB1">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rsidTr="007D1DB9">
        <w:trPr>
          <w:trHeight w:val="471"/>
        </w:trPr>
        <w:tc>
          <w:tcPr>
            <w:tcW w:w="2059" w:type="dxa"/>
            <w:gridSpan w:val="2"/>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814"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宏观经济学</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必修</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3</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3</w:t>
            </w:r>
          </w:p>
        </w:tc>
        <w:tc>
          <w:tcPr>
            <w:tcW w:w="1470" w:type="dxa"/>
            <w:vAlign w:val="center"/>
          </w:tcPr>
          <w:p w:rsidR="00B42BC9" w:rsidRPr="00B341A3" w:rsidRDefault="00B42BC9" w:rsidP="00126AB1">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471"/>
        </w:trPr>
        <w:tc>
          <w:tcPr>
            <w:tcW w:w="2059" w:type="dxa"/>
            <w:gridSpan w:val="2"/>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814"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营销学</w:t>
            </w:r>
          </w:p>
        </w:tc>
        <w:tc>
          <w:tcPr>
            <w:tcW w:w="992" w:type="dxa"/>
          </w:tcPr>
          <w:p w:rsidR="00B42BC9" w:rsidRPr="00B341A3" w:rsidRDefault="00B42BC9">
            <w:pPr>
              <w:spacing w:before="240" w:line="360" w:lineRule="auto"/>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必修</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3</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4</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471"/>
        </w:trPr>
        <w:tc>
          <w:tcPr>
            <w:tcW w:w="2059" w:type="dxa"/>
            <w:gridSpan w:val="2"/>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814"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公共经济学</w:t>
            </w:r>
          </w:p>
        </w:tc>
        <w:tc>
          <w:tcPr>
            <w:tcW w:w="992" w:type="dxa"/>
          </w:tcPr>
          <w:p w:rsidR="00B42BC9" w:rsidRPr="00B341A3" w:rsidRDefault="00B42BC9">
            <w:pPr>
              <w:spacing w:before="240" w:line="360" w:lineRule="auto"/>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必修</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3</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4</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471"/>
        </w:trPr>
        <w:tc>
          <w:tcPr>
            <w:tcW w:w="2059" w:type="dxa"/>
            <w:gridSpan w:val="2"/>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814"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金融学原理</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必修</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3</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4</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471"/>
        </w:trPr>
        <w:tc>
          <w:tcPr>
            <w:tcW w:w="2059" w:type="dxa"/>
            <w:gridSpan w:val="2"/>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814"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统计学原理与运用</w:t>
            </w:r>
          </w:p>
        </w:tc>
        <w:tc>
          <w:tcPr>
            <w:tcW w:w="992" w:type="dxa"/>
          </w:tcPr>
          <w:p w:rsidR="00B42BC9" w:rsidRPr="00B341A3" w:rsidRDefault="00B42BC9">
            <w:pPr>
              <w:spacing w:before="240" w:line="360" w:lineRule="auto"/>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必修</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4</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4</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530"/>
        </w:trPr>
        <w:tc>
          <w:tcPr>
            <w:tcW w:w="2059" w:type="dxa"/>
            <w:gridSpan w:val="2"/>
            <w:vMerge w:val="restart"/>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专业基础</w:t>
            </w:r>
            <w:r w:rsidRPr="00B341A3">
              <w:rPr>
                <w:rFonts w:asciiTheme="majorEastAsia" w:eastAsiaTheme="majorEastAsia" w:hAnsiTheme="majorEastAsia"/>
                <w:color w:val="000000" w:themeColor="text1"/>
                <w:szCs w:val="21"/>
              </w:rPr>
              <w:t>课程</w:t>
            </w:r>
          </w:p>
          <w:p w:rsidR="00B42BC9" w:rsidRPr="00B341A3" w:rsidRDefault="00B42BC9">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限</w:t>
            </w:r>
            <w:r w:rsidRPr="00B341A3">
              <w:rPr>
                <w:rFonts w:asciiTheme="majorEastAsia" w:eastAsiaTheme="majorEastAsia" w:hAnsiTheme="majorEastAsia"/>
                <w:color w:val="000000" w:themeColor="text1"/>
                <w:szCs w:val="21"/>
              </w:rPr>
              <w:t>选</w:t>
            </w:r>
            <w:r w:rsidRPr="00B341A3">
              <w:rPr>
                <w:rFonts w:asciiTheme="majorEastAsia" w:eastAsiaTheme="majorEastAsia" w:hAnsiTheme="majorEastAsia" w:hint="eastAsia"/>
                <w:color w:val="000000" w:themeColor="text1"/>
                <w:szCs w:val="21"/>
              </w:rPr>
              <w:t>12学分</w:t>
            </w: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计量经济学</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必修</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3</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5</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w:t>
            </w:r>
            <w:r w:rsidRPr="00B341A3">
              <w:rPr>
                <w:rFonts w:asciiTheme="majorEastAsia" w:eastAsiaTheme="majorEastAsia" w:hAnsiTheme="majorEastAsia" w:cs="宋体"/>
                <w:color w:val="000000" w:themeColor="text1"/>
                <w:kern w:val="0"/>
                <w:szCs w:val="21"/>
              </w:rPr>
              <w:t>管学院</w:t>
            </w:r>
          </w:p>
        </w:tc>
      </w:tr>
      <w:tr w:rsidR="00B42BC9" w:rsidRPr="00B341A3">
        <w:trPr>
          <w:trHeight w:val="530"/>
        </w:trPr>
        <w:tc>
          <w:tcPr>
            <w:tcW w:w="2059" w:type="dxa"/>
            <w:gridSpan w:val="2"/>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国际贸易（双语）</w:t>
            </w:r>
          </w:p>
        </w:tc>
        <w:tc>
          <w:tcPr>
            <w:tcW w:w="992" w:type="dxa"/>
          </w:tcPr>
          <w:p w:rsidR="00B42BC9" w:rsidRPr="00B341A3" w:rsidRDefault="00B42BC9">
            <w:pPr>
              <w:spacing w:before="240" w:line="360" w:lineRule="auto"/>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必修</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3</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5</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w:t>
            </w:r>
            <w:r w:rsidRPr="00B341A3">
              <w:rPr>
                <w:rFonts w:asciiTheme="majorEastAsia" w:eastAsiaTheme="majorEastAsia" w:hAnsiTheme="majorEastAsia" w:cs="宋体"/>
                <w:color w:val="000000" w:themeColor="text1"/>
                <w:kern w:val="0"/>
                <w:szCs w:val="21"/>
              </w:rPr>
              <w:t>管学院</w:t>
            </w:r>
          </w:p>
        </w:tc>
      </w:tr>
      <w:tr w:rsidR="00B42BC9" w:rsidRPr="00B341A3">
        <w:trPr>
          <w:trHeight w:val="530"/>
        </w:trPr>
        <w:tc>
          <w:tcPr>
            <w:tcW w:w="2059" w:type="dxa"/>
            <w:gridSpan w:val="2"/>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国际金融（双语）</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必修</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3</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5</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530"/>
        </w:trPr>
        <w:tc>
          <w:tcPr>
            <w:tcW w:w="2059" w:type="dxa"/>
            <w:gridSpan w:val="2"/>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中国对外贸易概论</w:t>
            </w:r>
          </w:p>
        </w:tc>
        <w:tc>
          <w:tcPr>
            <w:tcW w:w="992" w:type="dxa"/>
          </w:tcPr>
          <w:p w:rsidR="00B42BC9" w:rsidRPr="00B341A3" w:rsidRDefault="00B42BC9">
            <w:pPr>
              <w:spacing w:before="240" w:line="360" w:lineRule="auto"/>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必修</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3</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5</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E23DD3" w:rsidRPr="00B341A3">
        <w:trPr>
          <w:trHeight w:val="530"/>
        </w:trPr>
        <w:tc>
          <w:tcPr>
            <w:tcW w:w="2059" w:type="dxa"/>
            <w:gridSpan w:val="2"/>
            <w:vMerge/>
            <w:vAlign w:val="center"/>
          </w:tcPr>
          <w:p w:rsidR="00E23DD3" w:rsidRPr="00B341A3" w:rsidRDefault="00E23DD3">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E23DD3" w:rsidRPr="00B341A3" w:rsidRDefault="00E23DD3">
            <w:pPr>
              <w:jc w:val="center"/>
              <w:rPr>
                <w:rFonts w:asciiTheme="majorEastAsia" w:eastAsiaTheme="majorEastAsia" w:hAnsiTheme="majorEastAsia"/>
                <w:color w:val="000000" w:themeColor="text1"/>
                <w:szCs w:val="21"/>
              </w:rPr>
            </w:pPr>
          </w:p>
        </w:tc>
        <w:tc>
          <w:tcPr>
            <w:tcW w:w="1814" w:type="dxa"/>
          </w:tcPr>
          <w:p w:rsidR="00E23DD3" w:rsidRPr="00B341A3" w:rsidRDefault="00F42D60">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跨国公司经营理论与实务</w:t>
            </w:r>
          </w:p>
        </w:tc>
        <w:tc>
          <w:tcPr>
            <w:tcW w:w="992" w:type="dxa"/>
          </w:tcPr>
          <w:p w:rsidR="00E23DD3" w:rsidRPr="00B341A3" w:rsidRDefault="00F42D60">
            <w:pPr>
              <w:spacing w:before="240" w:line="360" w:lineRule="auto"/>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必修</w:t>
            </w:r>
          </w:p>
        </w:tc>
        <w:tc>
          <w:tcPr>
            <w:tcW w:w="709" w:type="dxa"/>
          </w:tcPr>
          <w:p w:rsidR="00E23DD3" w:rsidRPr="00B341A3" w:rsidRDefault="00F42D60">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3</w:t>
            </w:r>
          </w:p>
        </w:tc>
        <w:tc>
          <w:tcPr>
            <w:tcW w:w="992" w:type="dxa"/>
          </w:tcPr>
          <w:p w:rsidR="00E23DD3" w:rsidRPr="00B341A3" w:rsidRDefault="00F42D60">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5</w:t>
            </w:r>
          </w:p>
        </w:tc>
        <w:tc>
          <w:tcPr>
            <w:tcW w:w="1470" w:type="dxa"/>
          </w:tcPr>
          <w:p w:rsidR="00E23DD3"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00F42D60" w:rsidRPr="00B341A3">
              <w:rPr>
                <w:rFonts w:asciiTheme="majorEastAsia" w:eastAsiaTheme="majorEastAsia" w:hAnsiTheme="majorEastAsia" w:cs="宋体"/>
                <w:color w:val="000000" w:themeColor="text1"/>
                <w:kern w:val="0"/>
                <w:szCs w:val="21"/>
              </w:rPr>
              <w:t>学院</w:t>
            </w:r>
          </w:p>
        </w:tc>
      </w:tr>
      <w:tr w:rsidR="00E23DD3" w:rsidRPr="00B341A3">
        <w:trPr>
          <w:trHeight w:val="530"/>
        </w:trPr>
        <w:tc>
          <w:tcPr>
            <w:tcW w:w="2059" w:type="dxa"/>
            <w:gridSpan w:val="2"/>
            <w:vMerge/>
            <w:vAlign w:val="center"/>
          </w:tcPr>
          <w:p w:rsidR="00E23DD3" w:rsidRPr="00B341A3" w:rsidRDefault="00E23DD3">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E23DD3" w:rsidRPr="00B341A3" w:rsidRDefault="00E23DD3">
            <w:pPr>
              <w:jc w:val="center"/>
              <w:rPr>
                <w:rFonts w:asciiTheme="majorEastAsia" w:eastAsiaTheme="majorEastAsia" w:hAnsiTheme="majorEastAsia"/>
                <w:color w:val="000000" w:themeColor="text1"/>
                <w:szCs w:val="21"/>
              </w:rPr>
            </w:pPr>
          </w:p>
        </w:tc>
        <w:tc>
          <w:tcPr>
            <w:tcW w:w="1814" w:type="dxa"/>
          </w:tcPr>
          <w:p w:rsidR="00E23DD3" w:rsidRPr="00B341A3" w:rsidRDefault="00F42D60">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博弈论基础</w:t>
            </w:r>
          </w:p>
        </w:tc>
        <w:tc>
          <w:tcPr>
            <w:tcW w:w="992" w:type="dxa"/>
          </w:tcPr>
          <w:p w:rsidR="00E23DD3" w:rsidRPr="00B341A3" w:rsidRDefault="00F42D60">
            <w:pPr>
              <w:spacing w:before="240" w:line="360" w:lineRule="auto"/>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kern w:val="0"/>
                <w:szCs w:val="21"/>
              </w:rPr>
              <w:t>必修</w:t>
            </w:r>
          </w:p>
        </w:tc>
        <w:tc>
          <w:tcPr>
            <w:tcW w:w="709" w:type="dxa"/>
          </w:tcPr>
          <w:p w:rsidR="00E23DD3" w:rsidRPr="00B341A3" w:rsidRDefault="00F42D60">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3</w:t>
            </w:r>
          </w:p>
        </w:tc>
        <w:tc>
          <w:tcPr>
            <w:tcW w:w="992" w:type="dxa"/>
          </w:tcPr>
          <w:p w:rsidR="00E23DD3" w:rsidRPr="00B341A3" w:rsidRDefault="00F42D60">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6</w:t>
            </w:r>
          </w:p>
        </w:tc>
        <w:tc>
          <w:tcPr>
            <w:tcW w:w="1470" w:type="dxa"/>
          </w:tcPr>
          <w:p w:rsidR="00E23DD3"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00F42D60" w:rsidRPr="00B341A3">
              <w:rPr>
                <w:rFonts w:asciiTheme="majorEastAsia" w:eastAsiaTheme="majorEastAsia" w:hAnsiTheme="majorEastAsia" w:cs="宋体"/>
                <w:color w:val="000000" w:themeColor="text1"/>
                <w:kern w:val="0"/>
                <w:szCs w:val="21"/>
              </w:rPr>
              <w:t>学院</w:t>
            </w:r>
          </w:p>
        </w:tc>
      </w:tr>
      <w:tr w:rsidR="00E23DD3" w:rsidRPr="00B341A3">
        <w:trPr>
          <w:trHeight w:val="698"/>
        </w:trPr>
        <w:tc>
          <w:tcPr>
            <w:tcW w:w="1250" w:type="dxa"/>
            <w:vMerge w:val="restart"/>
            <w:vAlign w:val="center"/>
          </w:tcPr>
          <w:p w:rsidR="00E23DD3" w:rsidRPr="00B341A3" w:rsidRDefault="00F42D60">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专业方向</w:t>
            </w:r>
            <w:r w:rsidRPr="00B341A3">
              <w:rPr>
                <w:rFonts w:asciiTheme="majorEastAsia" w:eastAsiaTheme="majorEastAsia" w:hAnsiTheme="majorEastAsia" w:hint="eastAsia"/>
                <w:color w:val="000000" w:themeColor="text1"/>
                <w:szCs w:val="21"/>
              </w:rPr>
              <w:lastRenderedPageBreak/>
              <w:t>限选课</w:t>
            </w:r>
          </w:p>
          <w:p w:rsidR="00E23DD3" w:rsidRPr="00B341A3" w:rsidRDefault="00F42D60">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限选一</w:t>
            </w:r>
            <w:r w:rsidRPr="00B341A3">
              <w:rPr>
                <w:rFonts w:asciiTheme="majorEastAsia" w:eastAsiaTheme="majorEastAsia" w:hAnsiTheme="majorEastAsia"/>
                <w:color w:val="000000" w:themeColor="text1"/>
                <w:szCs w:val="21"/>
              </w:rPr>
              <w:t>个课程</w:t>
            </w:r>
            <w:r w:rsidRPr="00B341A3">
              <w:rPr>
                <w:rFonts w:asciiTheme="majorEastAsia" w:eastAsiaTheme="majorEastAsia" w:hAnsiTheme="majorEastAsia" w:hint="eastAsia"/>
                <w:color w:val="000000" w:themeColor="text1"/>
                <w:szCs w:val="21"/>
              </w:rPr>
              <w:t>组8学分</w:t>
            </w:r>
          </w:p>
        </w:tc>
        <w:tc>
          <w:tcPr>
            <w:tcW w:w="809" w:type="dxa"/>
            <w:vMerge w:val="restart"/>
            <w:vAlign w:val="center"/>
          </w:tcPr>
          <w:p w:rsidR="00E23DD3" w:rsidRPr="00B341A3" w:rsidRDefault="00F42D60">
            <w:pPr>
              <w:jc w:val="center"/>
              <w:rPr>
                <w:rFonts w:asciiTheme="majorEastAsia" w:eastAsiaTheme="majorEastAsia" w:hAnsiTheme="majorEastAsia"/>
                <w:color w:val="000000" w:themeColor="text1"/>
                <w:kern w:val="0"/>
                <w:szCs w:val="21"/>
              </w:rPr>
            </w:pPr>
            <w:r w:rsidRPr="00B341A3">
              <w:rPr>
                <w:rFonts w:asciiTheme="majorEastAsia" w:eastAsiaTheme="majorEastAsia" w:hAnsiTheme="majorEastAsia" w:hint="eastAsia"/>
                <w:color w:val="000000" w:themeColor="text1"/>
                <w:kern w:val="0"/>
                <w:szCs w:val="21"/>
              </w:rPr>
              <w:lastRenderedPageBreak/>
              <w:t>课程组Ⅰ：</w:t>
            </w:r>
            <w:r w:rsidRPr="00B341A3">
              <w:rPr>
                <w:rFonts w:asciiTheme="majorEastAsia" w:eastAsiaTheme="majorEastAsia" w:hAnsiTheme="majorEastAsia" w:hint="eastAsia"/>
                <w:color w:val="000000" w:themeColor="text1"/>
                <w:kern w:val="0"/>
                <w:szCs w:val="21"/>
              </w:rPr>
              <w:lastRenderedPageBreak/>
              <w:t>经济理论与方法（限选8学分）</w:t>
            </w:r>
          </w:p>
        </w:tc>
        <w:tc>
          <w:tcPr>
            <w:tcW w:w="1197" w:type="dxa"/>
            <w:vAlign w:val="center"/>
          </w:tcPr>
          <w:p w:rsidR="00E23DD3" w:rsidRPr="00B341A3" w:rsidRDefault="00E23DD3">
            <w:pPr>
              <w:jc w:val="center"/>
              <w:rPr>
                <w:rFonts w:asciiTheme="majorEastAsia" w:eastAsiaTheme="majorEastAsia" w:hAnsiTheme="majorEastAsia"/>
                <w:color w:val="000000" w:themeColor="text1"/>
                <w:szCs w:val="21"/>
              </w:rPr>
            </w:pPr>
          </w:p>
        </w:tc>
        <w:tc>
          <w:tcPr>
            <w:tcW w:w="1814" w:type="dxa"/>
            <w:vAlign w:val="center"/>
          </w:tcPr>
          <w:p w:rsidR="00E23DD3" w:rsidRPr="00B341A3" w:rsidRDefault="00F42D60">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hint="eastAsia"/>
                <w:color w:val="000000" w:themeColor="text1"/>
                <w:szCs w:val="21"/>
              </w:rPr>
              <w:t>经济学方法论</w:t>
            </w:r>
          </w:p>
        </w:tc>
        <w:tc>
          <w:tcPr>
            <w:tcW w:w="992" w:type="dxa"/>
            <w:vAlign w:val="center"/>
          </w:tcPr>
          <w:p w:rsidR="00E23DD3" w:rsidRPr="00B341A3" w:rsidRDefault="00F42D60">
            <w:pPr>
              <w:spacing w:before="240" w:line="360" w:lineRule="auto"/>
              <w:jc w:val="center"/>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楷体_GB2312" w:hint="eastAsia"/>
                <w:color w:val="000000" w:themeColor="text1"/>
                <w:szCs w:val="21"/>
              </w:rPr>
              <w:t>限选</w:t>
            </w:r>
          </w:p>
        </w:tc>
        <w:tc>
          <w:tcPr>
            <w:tcW w:w="709" w:type="dxa"/>
          </w:tcPr>
          <w:p w:rsidR="00E23DD3" w:rsidRPr="00B341A3" w:rsidRDefault="00F42D60">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E23DD3" w:rsidRPr="00B341A3" w:rsidRDefault="00F42D60">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 xml:space="preserve">7 </w:t>
            </w:r>
          </w:p>
        </w:tc>
        <w:tc>
          <w:tcPr>
            <w:tcW w:w="1470" w:type="dxa"/>
          </w:tcPr>
          <w:p w:rsidR="00E23DD3"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00F42D60" w:rsidRPr="00B341A3">
              <w:rPr>
                <w:rFonts w:asciiTheme="majorEastAsia" w:eastAsiaTheme="majorEastAsia" w:hAnsiTheme="majorEastAsia" w:cs="宋体"/>
                <w:color w:val="000000" w:themeColor="text1"/>
                <w:kern w:val="0"/>
                <w:szCs w:val="21"/>
              </w:rPr>
              <w:t>学院</w:t>
            </w:r>
          </w:p>
        </w:tc>
      </w:tr>
      <w:tr w:rsidR="00E23DD3" w:rsidRPr="00B341A3">
        <w:trPr>
          <w:trHeight w:val="445"/>
        </w:trPr>
        <w:tc>
          <w:tcPr>
            <w:tcW w:w="1250" w:type="dxa"/>
            <w:vMerge/>
            <w:vAlign w:val="center"/>
          </w:tcPr>
          <w:p w:rsidR="00E23DD3" w:rsidRPr="00B341A3" w:rsidRDefault="00E23DD3">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E23DD3" w:rsidRPr="00B341A3" w:rsidRDefault="00E23DD3">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E23DD3" w:rsidRPr="00B341A3" w:rsidRDefault="00E23DD3">
            <w:pPr>
              <w:jc w:val="center"/>
              <w:rPr>
                <w:rFonts w:asciiTheme="majorEastAsia" w:eastAsiaTheme="majorEastAsia" w:hAnsiTheme="majorEastAsia"/>
                <w:color w:val="000000" w:themeColor="text1"/>
                <w:szCs w:val="21"/>
              </w:rPr>
            </w:pPr>
          </w:p>
        </w:tc>
        <w:tc>
          <w:tcPr>
            <w:tcW w:w="1814" w:type="dxa"/>
            <w:vAlign w:val="center"/>
          </w:tcPr>
          <w:p w:rsidR="00E23DD3" w:rsidRPr="00B341A3" w:rsidRDefault="00F42D60">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hint="eastAsia"/>
                <w:color w:val="000000" w:themeColor="text1"/>
                <w:szCs w:val="21"/>
              </w:rPr>
              <w:t>应用经济计量学</w:t>
            </w:r>
          </w:p>
        </w:tc>
        <w:tc>
          <w:tcPr>
            <w:tcW w:w="992" w:type="dxa"/>
            <w:vAlign w:val="center"/>
          </w:tcPr>
          <w:p w:rsidR="00E23DD3" w:rsidRPr="00B341A3" w:rsidRDefault="00F42D60">
            <w:pPr>
              <w:spacing w:before="240" w:line="360" w:lineRule="auto"/>
              <w:jc w:val="center"/>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szCs w:val="21"/>
              </w:rPr>
              <w:t>限选</w:t>
            </w:r>
          </w:p>
        </w:tc>
        <w:tc>
          <w:tcPr>
            <w:tcW w:w="709" w:type="dxa"/>
          </w:tcPr>
          <w:p w:rsidR="00E23DD3" w:rsidRPr="00B341A3" w:rsidRDefault="00F42D60">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E23DD3" w:rsidRPr="00B341A3" w:rsidRDefault="00F42D60">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7</w:t>
            </w:r>
          </w:p>
        </w:tc>
        <w:tc>
          <w:tcPr>
            <w:tcW w:w="1470" w:type="dxa"/>
          </w:tcPr>
          <w:p w:rsidR="00E23DD3"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00F42D60" w:rsidRPr="00B341A3">
              <w:rPr>
                <w:rFonts w:asciiTheme="majorEastAsia" w:eastAsiaTheme="majorEastAsia" w:hAnsiTheme="majorEastAsia" w:cs="宋体"/>
                <w:color w:val="000000" w:themeColor="text1"/>
                <w:kern w:val="0"/>
                <w:szCs w:val="21"/>
              </w:rPr>
              <w:t>学院</w:t>
            </w:r>
          </w:p>
        </w:tc>
      </w:tr>
      <w:tr w:rsidR="00B42BC9" w:rsidRPr="00B341A3">
        <w:trPr>
          <w:trHeight w:val="445"/>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国际商法</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 xml:space="preserve">7 </w:t>
            </w:r>
          </w:p>
        </w:tc>
        <w:tc>
          <w:tcPr>
            <w:tcW w:w="1470" w:type="dxa"/>
          </w:tcPr>
          <w:p w:rsidR="00B42BC9" w:rsidRPr="00B341A3" w:rsidRDefault="00B42BC9" w:rsidP="00126AB1">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rsidTr="00454837">
        <w:trPr>
          <w:trHeight w:val="445"/>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国际贸易地理</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7</w:t>
            </w:r>
          </w:p>
        </w:tc>
        <w:tc>
          <w:tcPr>
            <w:tcW w:w="1470" w:type="dxa"/>
            <w:vAlign w:val="center"/>
          </w:tcPr>
          <w:p w:rsidR="00B42BC9" w:rsidRPr="00B341A3" w:rsidRDefault="00B42BC9" w:rsidP="00126AB1">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445"/>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高级商务英语</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7</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400"/>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restart"/>
            <w:vAlign w:val="center"/>
          </w:tcPr>
          <w:p w:rsidR="00B42BC9" w:rsidRPr="00B341A3" w:rsidRDefault="00B42BC9">
            <w:pPr>
              <w:jc w:val="center"/>
              <w:rPr>
                <w:rFonts w:asciiTheme="majorEastAsia" w:eastAsiaTheme="majorEastAsia" w:hAnsiTheme="majorEastAsia"/>
                <w:color w:val="000000" w:themeColor="text1"/>
                <w:kern w:val="0"/>
                <w:szCs w:val="21"/>
              </w:rPr>
            </w:pPr>
            <w:r w:rsidRPr="00B341A3">
              <w:rPr>
                <w:rFonts w:asciiTheme="majorEastAsia" w:eastAsiaTheme="majorEastAsia" w:hAnsiTheme="majorEastAsia" w:hint="eastAsia"/>
                <w:color w:val="000000" w:themeColor="text1"/>
                <w:kern w:val="0"/>
                <w:szCs w:val="21"/>
              </w:rPr>
              <w:t>课程组Ⅱ：世界经济方向限选8学分</w:t>
            </w: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line="280" w:lineRule="exact"/>
              <w:jc w:val="left"/>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国际投资学</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 xml:space="preserve">7 </w:t>
            </w:r>
          </w:p>
        </w:tc>
        <w:tc>
          <w:tcPr>
            <w:tcW w:w="1470" w:type="dxa"/>
          </w:tcPr>
          <w:p w:rsidR="00B42BC9" w:rsidRPr="00B341A3" w:rsidRDefault="00B42BC9" w:rsidP="00126AB1">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rsidTr="00A74F7B">
        <w:trPr>
          <w:trHeight w:val="400"/>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line="280" w:lineRule="exact"/>
              <w:jc w:val="left"/>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国际经济合作</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7</w:t>
            </w:r>
          </w:p>
        </w:tc>
        <w:tc>
          <w:tcPr>
            <w:tcW w:w="1470" w:type="dxa"/>
            <w:vAlign w:val="center"/>
          </w:tcPr>
          <w:p w:rsidR="00B42BC9" w:rsidRPr="00B341A3" w:rsidRDefault="00B42BC9" w:rsidP="00126AB1">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340"/>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line="280" w:lineRule="exact"/>
              <w:jc w:val="left"/>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国际经济法</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 xml:space="preserve">7 </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360"/>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line="280" w:lineRule="exact"/>
              <w:jc w:val="left"/>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美国经济</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7</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340"/>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line="280" w:lineRule="exact"/>
              <w:jc w:val="left"/>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日本经济</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 xml:space="preserve">7 </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340"/>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line="280" w:lineRule="exact"/>
              <w:jc w:val="left"/>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欧盟经济</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7</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340"/>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line="280" w:lineRule="exact"/>
              <w:jc w:val="left"/>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东亚经济</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7</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w:t>
            </w:r>
            <w:r w:rsidRPr="00B341A3">
              <w:rPr>
                <w:rFonts w:asciiTheme="majorEastAsia" w:eastAsiaTheme="majorEastAsia" w:hAnsiTheme="majorEastAsia" w:cs="宋体"/>
                <w:color w:val="000000" w:themeColor="text1"/>
                <w:kern w:val="0"/>
                <w:szCs w:val="21"/>
              </w:rPr>
              <w:t>管学院</w:t>
            </w:r>
          </w:p>
        </w:tc>
      </w:tr>
      <w:tr w:rsidR="00B42BC9" w:rsidRPr="00B341A3">
        <w:trPr>
          <w:trHeight w:val="340"/>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人口、资源与环境经济学</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7</w:t>
            </w:r>
          </w:p>
        </w:tc>
        <w:tc>
          <w:tcPr>
            <w:tcW w:w="1470" w:type="dxa"/>
          </w:tcPr>
          <w:p w:rsidR="00B42BC9" w:rsidRPr="00B341A3" w:rsidRDefault="00B42BC9" w:rsidP="00126AB1">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rsidTr="00004DF9">
        <w:trPr>
          <w:trHeight w:val="310"/>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restart"/>
            <w:vAlign w:val="center"/>
          </w:tcPr>
          <w:p w:rsidR="00B42BC9" w:rsidRPr="00B341A3" w:rsidRDefault="00B42BC9">
            <w:pPr>
              <w:jc w:val="center"/>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kern w:val="0"/>
                <w:szCs w:val="21"/>
              </w:rPr>
              <w:t>课程组Ⅲ：国际贸易方向限选8学分</w:t>
            </w: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国际市场营销</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 xml:space="preserve">7 </w:t>
            </w:r>
          </w:p>
        </w:tc>
        <w:tc>
          <w:tcPr>
            <w:tcW w:w="1470" w:type="dxa"/>
            <w:vAlign w:val="center"/>
          </w:tcPr>
          <w:p w:rsidR="00B42BC9" w:rsidRPr="00B341A3" w:rsidRDefault="00B42BC9" w:rsidP="00126AB1">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360"/>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国际物流管理</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7</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360"/>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国际商务沟通</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7</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360"/>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国际商法</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7</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360"/>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电子商务</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7</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360"/>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服务贸易</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7</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w:t>
            </w:r>
            <w:r w:rsidRPr="00B341A3">
              <w:rPr>
                <w:rFonts w:asciiTheme="majorEastAsia" w:eastAsiaTheme="majorEastAsia" w:hAnsiTheme="majorEastAsia" w:cs="宋体"/>
                <w:color w:val="000000" w:themeColor="text1"/>
                <w:kern w:val="0"/>
                <w:szCs w:val="21"/>
              </w:rPr>
              <w:t>管学院</w:t>
            </w:r>
          </w:p>
        </w:tc>
      </w:tr>
      <w:tr w:rsidR="00B42BC9" w:rsidRPr="00B341A3">
        <w:trPr>
          <w:trHeight w:val="360"/>
        </w:trPr>
        <w:tc>
          <w:tcPr>
            <w:tcW w:w="1250"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技术贸易</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限选</w:t>
            </w:r>
          </w:p>
        </w:tc>
        <w:tc>
          <w:tcPr>
            <w:tcW w:w="709"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7</w:t>
            </w:r>
          </w:p>
        </w:tc>
        <w:tc>
          <w:tcPr>
            <w:tcW w:w="1470" w:type="dxa"/>
          </w:tcPr>
          <w:p w:rsidR="00B42BC9" w:rsidRPr="00B341A3" w:rsidRDefault="00B42BC9" w:rsidP="00126AB1">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rsidTr="00094E1B">
        <w:trPr>
          <w:trHeight w:val="360"/>
        </w:trPr>
        <w:tc>
          <w:tcPr>
            <w:tcW w:w="1250" w:type="dxa"/>
            <w:vMerge/>
            <w:vAlign w:val="center"/>
          </w:tcPr>
          <w:p w:rsidR="00B42BC9" w:rsidRPr="00B341A3" w:rsidRDefault="00B42BC9">
            <w:pPr>
              <w:spacing w:before="240"/>
              <w:jc w:val="center"/>
              <w:outlineLvl w:val="0"/>
              <w:rPr>
                <w:rFonts w:asciiTheme="majorEastAsia" w:eastAsiaTheme="majorEastAsia" w:hAnsiTheme="majorEastAsia"/>
                <w:b/>
                <w:szCs w:val="21"/>
              </w:rPr>
            </w:pPr>
          </w:p>
        </w:tc>
        <w:tc>
          <w:tcPr>
            <w:tcW w:w="809" w:type="dxa"/>
            <w:vMerge w:val="restart"/>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kern w:val="0"/>
                <w:szCs w:val="21"/>
              </w:rPr>
              <w:t>课程组Ⅳ：跨国经营与管理方向 限选8学分</w:t>
            </w: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国际工程承包与融资</w:t>
            </w:r>
          </w:p>
        </w:tc>
        <w:tc>
          <w:tcPr>
            <w:tcW w:w="992" w:type="dxa"/>
            <w:vAlign w:val="center"/>
          </w:tcPr>
          <w:p w:rsidR="00B42BC9" w:rsidRPr="00B341A3" w:rsidRDefault="00B42BC9">
            <w:pPr>
              <w:spacing w:before="240" w:line="360" w:lineRule="auto"/>
              <w:jc w:val="center"/>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szCs w:val="21"/>
              </w:rPr>
              <w:t>限选</w:t>
            </w:r>
          </w:p>
        </w:tc>
        <w:tc>
          <w:tcPr>
            <w:tcW w:w="709" w:type="dxa"/>
            <w:vAlign w:val="center"/>
          </w:tcPr>
          <w:p w:rsidR="00B42BC9" w:rsidRPr="00B341A3" w:rsidRDefault="00B42BC9">
            <w:pPr>
              <w:jc w:val="center"/>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 xml:space="preserve">7 </w:t>
            </w:r>
          </w:p>
        </w:tc>
        <w:tc>
          <w:tcPr>
            <w:tcW w:w="1470" w:type="dxa"/>
            <w:vAlign w:val="center"/>
          </w:tcPr>
          <w:p w:rsidR="00B42BC9" w:rsidRPr="00B341A3" w:rsidRDefault="00B42BC9" w:rsidP="00126AB1">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360"/>
        </w:trPr>
        <w:tc>
          <w:tcPr>
            <w:tcW w:w="1250" w:type="dxa"/>
            <w:vMerge/>
            <w:vAlign w:val="center"/>
          </w:tcPr>
          <w:p w:rsidR="00B42BC9" w:rsidRPr="00B341A3" w:rsidRDefault="00B42BC9">
            <w:pPr>
              <w:spacing w:before="240"/>
              <w:jc w:val="center"/>
              <w:outlineLvl w:val="0"/>
              <w:rPr>
                <w:rFonts w:asciiTheme="majorEastAsia" w:eastAsiaTheme="majorEastAsia" w:hAnsiTheme="majorEastAsia"/>
                <w:b/>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国际项目管理</w:t>
            </w:r>
          </w:p>
        </w:tc>
        <w:tc>
          <w:tcPr>
            <w:tcW w:w="992" w:type="dxa"/>
            <w:vAlign w:val="center"/>
          </w:tcPr>
          <w:p w:rsidR="00B42BC9" w:rsidRPr="00B341A3" w:rsidRDefault="00B42BC9">
            <w:pPr>
              <w:spacing w:before="240" w:line="360" w:lineRule="auto"/>
              <w:jc w:val="center"/>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szCs w:val="21"/>
              </w:rPr>
              <w:t>限选</w:t>
            </w:r>
          </w:p>
        </w:tc>
        <w:tc>
          <w:tcPr>
            <w:tcW w:w="709" w:type="dxa"/>
            <w:vAlign w:val="center"/>
          </w:tcPr>
          <w:p w:rsidR="00B42BC9" w:rsidRPr="00B341A3" w:rsidRDefault="00B42BC9">
            <w:pPr>
              <w:spacing w:before="80" w:after="80"/>
              <w:jc w:val="center"/>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7</w:t>
            </w:r>
          </w:p>
        </w:tc>
        <w:tc>
          <w:tcPr>
            <w:tcW w:w="1470" w:type="dxa"/>
          </w:tcPr>
          <w:p w:rsidR="00B42BC9" w:rsidRPr="00B341A3" w:rsidRDefault="00B42BC9" w:rsidP="00126AB1">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rsidTr="00CD668B">
        <w:trPr>
          <w:trHeight w:val="360"/>
        </w:trPr>
        <w:tc>
          <w:tcPr>
            <w:tcW w:w="1250" w:type="dxa"/>
            <w:vMerge/>
            <w:vAlign w:val="center"/>
          </w:tcPr>
          <w:p w:rsidR="00B42BC9" w:rsidRPr="00B341A3" w:rsidRDefault="00B42BC9">
            <w:pPr>
              <w:spacing w:before="240"/>
              <w:jc w:val="center"/>
              <w:outlineLvl w:val="0"/>
              <w:rPr>
                <w:rFonts w:asciiTheme="majorEastAsia" w:eastAsiaTheme="majorEastAsia" w:hAnsiTheme="majorEastAsia"/>
                <w:b/>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国际物流管理</w:t>
            </w:r>
          </w:p>
        </w:tc>
        <w:tc>
          <w:tcPr>
            <w:tcW w:w="992" w:type="dxa"/>
            <w:vAlign w:val="center"/>
          </w:tcPr>
          <w:p w:rsidR="00B42BC9" w:rsidRPr="00B341A3" w:rsidRDefault="00B42BC9">
            <w:pPr>
              <w:spacing w:before="240" w:line="360" w:lineRule="auto"/>
              <w:jc w:val="center"/>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楷体_GB2312" w:hint="eastAsia"/>
                <w:color w:val="000000" w:themeColor="text1"/>
                <w:szCs w:val="21"/>
              </w:rPr>
              <w:t>限选</w:t>
            </w:r>
          </w:p>
        </w:tc>
        <w:tc>
          <w:tcPr>
            <w:tcW w:w="709" w:type="dxa"/>
          </w:tcPr>
          <w:p w:rsidR="00B42BC9" w:rsidRPr="00B341A3" w:rsidRDefault="00B42BC9">
            <w:pPr>
              <w:spacing w:before="240" w:line="360" w:lineRule="auto"/>
              <w:jc w:val="center"/>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7</w:t>
            </w:r>
          </w:p>
        </w:tc>
        <w:tc>
          <w:tcPr>
            <w:tcW w:w="1470" w:type="dxa"/>
            <w:vAlign w:val="center"/>
          </w:tcPr>
          <w:p w:rsidR="00B42BC9" w:rsidRPr="00B341A3" w:rsidRDefault="00B42BC9" w:rsidP="00126AB1">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340"/>
        </w:trPr>
        <w:tc>
          <w:tcPr>
            <w:tcW w:w="1250" w:type="dxa"/>
            <w:vMerge/>
            <w:vAlign w:val="center"/>
          </w:tcPr>
          <w:p w:rsidR="00B42BC9" w:rsidRPr="00B341A3" w:rsidRDefault="00B42BC9">
            <w:pPr>
              <w:spacing w:before="240"/>
              <w:jc w:val="center"/>
              <w:outlineLvl w:val="0"/>
              <w:rPr>
                <w:rFonts w:asciiTheme="majorEastAsia" w:eastAsiaTheme="majorEastAsia" w:hAnsiTheme="majorEastAsia"/>
                <w:b/>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国际企业人力资源管理</w:t>
            </w:r>
          </w:p>
        </w:tc>
        <w:tc>
          <w:tcPr>
            <w:tcW w:w="992" w:type="dxa"/>
            <w:vAlign w:val="center"/>
          </w:tcPr>
          <w:p w:rsidR="00B42BC9" w:rsidRPr="00B341A3" w:rsidRDefault="00B42BC9">
            <w:pPr>
              <w:spacing w:before="240" w:line="360" w:lineRule="auto"/>
              <w:jc w:val="center"/>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szCs w:val="21"/>
              </w:rPr>
              <w:t>限选</w:t>
            </w:r>
          </w:p>
        </w:tc>
        <w:tc>
          <w:tcPr>
            <w:tcW w:w="709" w:type="dxa"/>
          </w:tcPr>
          <w:p w:rsidR="00B42BC9" w:rsidRPr="00B341A3" w:rsidRDefault="00B42BC9">
            <w:pPr>
              <w:spacing w:before="240" w:line="360" w:lineRule="auto"/>
              <w:jc w:val="center"/>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7</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340"/>
        </w:trPr>
        <w:tc>
          <w:tcPr>
            <w:tcW w:w="1250" w:type="dxa"/>
            <w:vMerge/>
            <w:vAlign w:val="center"/>
          </w:tcPr>
          <w:p w:rsidR="00B42BC9" w:rsidRPr="00B341A3" w:rsidRDefault="00B42BC9">
            <w:pPr>
              <w:spacing w:before="240"/>
              <w:jc w:val="center"/>
              <w:outlineLvl w:val="0"/>
              <w:rPr>
                <w:rFonts w:asciiTheme="majorEastAsia" w:eastAsiaTheme="majorEastAsia" w:hAnsiTheme="majorEastAsia"/>
                <w:b/>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国际财务管理</w:t>
            </w:r>
          </w:p>
        </w:tc>
        <w:tc>
          <w:tcPr>
            <w:tcW w:w="992" w:type="dxa"/>
            <w:vAlign w:val="center"/>
          </w:tcPr>
          <w:p w:rsidR="00B42BC9" w:rsidRPr="00B341A3" w:rsidRDefault="00B42BC9">
            <w:pPr>
              <w:spacing w:before="240" w:line="360" w:lineRule="auto"/>
              <w:jc w:val="center"/>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szCs w:val="21"/>
              </w:rPr>
              <w:t>限选</w:t>
            </w:r>
          </w:p>
        </w:tc>
        <w:tc>
          <w:tcPr>
            <w:tcW w:w="709" w:type="dxa"/>
            <w:vAlign w:val="center"/>
          </w:tcPr>
          <w:p w:rsidR="00B42BC9" w:rsidRPr="00B341A3" w:rsidRDefault="00B42BC9">
            <w:pPr>
              <w:jc w:val="center"/>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7</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B42BC9" w:rsidRPr="00B341A3">
        <w:trPr>
          <w:trHeight w:val="340"/>
        </w:trPr>
        <w:tc>
          <w:tcPr>
            <w:tcW w:w="1250" w:type="dxa"/>
            <w:vMerge/>
            <w:vAlign w:val="center"/>
          </w:tcPr>
          <w:p w:rsidR="00B42BC9" w:rsidRPr="00B341A3" w:rsidRDefault="00B42BC9">
            <w:pPr>
              <w:spacing w:before="240"/>
              <w:jc w:val="center"/>
              <w:outlineLvl w:val="0"/>
              <w:rPr>
                <w:rFonts w:asciiTheme="majorEastAsia" w:eastAsiaTheme="majorEastAsia" w:hAnsiTheme="majorEastAsia"/>
                <w:b/>
                <w:szCs w:val="21"/>
              </w:rPr>
            </w:pPr>
          </w:p>
        </w:tc>
        <w:tc>
          <w:tcPr>
            <w:tcW w:w="809" w:type="dxa"/>
            <w:vMerge/>
            <w:vAlign w:val="center"/>
          </w:tcPr>
          <w:p w:rsidR="00B42BC9" w:rsidRPr="00B341A3" w:rsidRDefault="00B42BC9">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B42BC9" w:rsidRPr="00B341A3" w:rsidRDefault="00B42BC9">
            <w:pPr>
              <w:jc w:val="center"/>
              <w:rPr>
                <w:rFonts w:asciiTheme="majorEastAsia" w:eastAsiaTheme="majorEastAsia" w:hAnsiTheme="majorEastAsia"/>
                <w:color w:val="000000" w:themeColor="text1"/>
                <w:szCs w:val="21"/>
              </w:rPr>
            </w:pPr>
          </w:p>
        </w:tc>
        <w:tc>
          <w:tcPr>
            <w:tcW w:w="1814" w:type="dxa"/>
            <w:vAlign w:val="center"/>
          </w:tcPr>
          <w:p w:rsidR="00B42BC9" w:rsidRPr="00B341A3" w:rsidRDefault="00B42BC9">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国际商法</w:t>
            </w:r>
          </w:p>
        </w:tc>
        <w:tc>
          <w:tcPr>
            <w:tcW w:w="992" w:type="dxa"/>
            <w:vAlign w:val="center"/>
          </w:tcPr>
          <w:p w:rsidR="00B42BC9" w:rsidRPr="00B341A3" w:rsidRDefault="00B42BC9">
            <w:pPr>
              <w:spacing w:before="240" w:line="360" w:lineRule="auto"/>
              <w:jc w:val="center"/>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szCs w:val="21"/>
              </w:rPr>
              <w:t>限选</w:t>
            </w:r>
          </w:p>
        </w:tc>
        <w:tc>
          <w:tcPr>
            <w:tcW w:w="709" w:type="dxa"/>
            <w:vAlign w:val="center"/>
          </w:tcPr>
          <w:p w:rsidR="00B42BC9" w:rsidRPr="00B341A3" w:rsidRDefault="00B42BC9">
            <w:pPr>
              <w:spacing w:before="80" w:after="80"/>
              <w:jc w:val="center"/>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2</w:t>
            </w:r>
          </w:p>
        </w:tc>
        <w:tc>
          <w:tcPr>
            <w:tcW w:w="992" w:type="dxa"/>
          </w:tcPr>
          <w:p w:rsidR="00B42BC9" w:rsidRPr="00B341A3" w:rsidRDefault="00B42BC9">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7</w:t>
            </w:r>
          </w:p>
        </w:tc>
        <w:tc>
          <w:tcPr>
            <w:tcW w:w="1470" w:type="dxa"/>
          </w:tcPr>
          <w:p w:rsidR="00B42BC9" w:rsidRPr="00B341A3" w:rsidRDefault="00B42BC9" w:rsidP="00126AB1">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Pr="00B341A3">
              <w:rPr>
                <w:rFonts w:asciiTheme="majorEastAsia" w:eastAsiaTheme="majorEastAsia" w:hAnsiTheme="majorEastAsia" w:cs="宋体"/>
                <w:color w:val="000000" w:themeColor="text1"/>
                <w:kern w:val="0"/>
                <w:szCs w:val="21"/>
              </w:rPr>
              <w:t>学院</w:t>
            </w:r>
          </w:p>
        </w:tc>
      </w:tr>
      <w:tr w:rsidR="00E23DD3" w:rsidRPr="00B341A3">
        <w:trPr>
          <w:trHeight w:val="340"/>
        </w:trPr>
        <w:tc>
          <w:tcPr>
            <w:tcW w:w="1250" w:type="dxa"/>
            <w:vMerge/>
            <w:vAlign w:val="center"/>
          </w:tcPr>
          <w:p w:rsidR="00E23DD3" w:rsidRPr="00B341A3" w:rsidRDefault="00E23DD3">
            <w:pPr>
              <w:spacing w:before="240"/>
              <w:jc w:val="center"/>
              <w:outlineLvl w:val="0"/>
              <w:rPr>
                <w:rFonts w:asciiTheme="majorEastAsia" w:eastAsiaTheme="majorEastAsia" w:hAnsiTheme="majorEastAsia"/>
                <w:b/>
                <w:szCs w:val="21"/>
              </w:rPr>
            </w:pPr>
          </w:p>
        </w:tc>
        <w:tc>
          <w:tcPr>
            <w:tcW w:w="809" w:type="dxa"/>
            <w:vMerge/>
            <w:vAlign w:val="center"/>
          </w:tcPr>
          <w:p w:rsidR="00E23DD3" w:rsidRPr="00B341A3" w:rsidRDefault="00E23DD3">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E23DD3" w:rsidRPr="00B341A3" w:rsidRDefault="00E23DD3">
            <w:pPr>
              <w:jc w:val="center"/>
              <w:rPr>
                <w:rFonts w:asciiTheme="majorEastAsia" w:eastAsiaTheme="majorEastAsia" w:hAnsiTheme="majorEastAsia"/>
                <w:color w:val="000000" w:themeColor="text1"/>
                <w:szCs w:val="21"/>
              </w:rPr>
            </w:pPr>
          </w:p>
        </w:tc>
        <w:tc>
          <w:tcPr>
            <w:tcW w:w="1814" w:type="dxa"/>
            <w:vAlign w:val="center"/>
          </w:tcPr>
          <w:p w:rsidR="00E23DD3" w:rsidRPr="00B341A3" w:rsidRDefault="00F42D60">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商务谈判</w:t>
            </w:r>
          </w:p>
        </w:tc>
        <w:tc>
          <w:tcPr>
            <w:tcW w:w="992" w:type="dxa"/>
            <w:vAlign w:val="center"/>
          </w:tcPr>
          <w:p w:rsidR="00E23DD3" w:rsidRPr="00B341A3" w:rsidRDefault="00F42D60">
            <w:pPr>
              <w:spacing w:before="240" w:line="360" w:lineRule="auto"/>
              <w:jc w:val="center"/>
              <w:outlineLvl w:val="0"/>
              <w:rPr>
                <w:rFonts w:asciiTheme="majorEastAsia" w:eastAsiaTheme="majorEastAsia" w:hAnsiTheme="majorEastAsia" w:cs="楷体_GB2312"/>
                <w:color w:val="000000" w:themeColor="text1"/>
                <w:kern w:val="0"/>
                <w:szCs w:val="21"/>
              </w:rPr>
            </w:pPr>
            <w:r w:rsidRPr="00B341A3">
              <w:rPr>
                <w:rFonts w:asciiTheme="majorEastAsia" w:eastAsiaTheme="majorEastAsia" w:hAnsiTheme="majorEastAsia" w:cs="楷体_GB2312" w:hint="eastAsia"/>
                <w:color w:val="000000" w:themeColor="text1"/>
                <w:szCs w:val="21"/>
              </w:rPr>
              <w:t>限选</w:t>
            </w:r>
          </w:p>
        </w:tc>
        <w:tc>
          <w:tcPr>
            <w:tcW w:w="709" w:type="dxa"/>
          </w:tcPr>
          <w:p w:rsidR="00E23DD3" w:rsidRPr="00B341A3" w:rsidRDefault="00F42D60">
            <w:pPr>
              <w:spacing w:before="240" w:line="360" w:lineRule="auto"/>
              <w:jc w:val="center"/>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2</w:t>
            </w:r>
          </w:p>
        </w:tc>
        <w:tc>
          <w:tcPr>
            <w:tcW w:w="992" w:type="dxa"/>
          </w:tcPr>
          <w:p w:rsidR="00E23DD3" w:rsidRPr="00B341A3" w:rsidRDefault="00F42D60">
            <w:pPr>
              <w:spacing w:before="240" w:line="360" w:lineRule="auto"/>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7</w:t>
            </w:r>
          </w:p>
        </w:tc>
        <w:tc>
          <w:tcPr>
            <w:tcW w:w="1470" w:type="dxa"/>
          </w:tcPr>
          <w:p w:rsidR="00E23DD3" w:rsidRPr="00B341A3" w:rsidRDefault="00B42BC9" w:rsidP="00496E4F">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00F42D60" w:rsidRPr="00B341A3">
              <w:rPr>
                <w:rFonts w:asciiTheme="majorEastAsia" w:eastAsiaTheme="majorEastAsia" w:hAnsiTheme="majorEastAsia" w:cs="宋体"/>
                <w:color w:val="000000" w:themeColor="text1"/>
                <w:kern w:val="0"/>
                <w:szCs w:val="21"/>
              </w:rPr>
              <w:t>学院</w:t>
            </w:r>
          </w:p>
        </w:tc>
      </w:tr>
      <w:tr w:rsidR="00E23DD3" w:rsidRPr="00B341A3">
        <w:trPr>
          <w:trHeight w:val="1104"/>
        </w:trPr>
        <w:tc>
          <w:tcPr>
            <w:tcW w:w="2059" w:type="dxa"/>
            <w:gridSpan w:val="2"/>
            <w:vMerge w:val="restart"/>
            <w:vAlign w:val="center"/>
          </w:tcPr>
          <w:p w:rsidR="00E23DD3" w:rsidRPr="00B341A3" w:rsidRDefault="00F42D60">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实践环节</w:t>
            </w:r>
          </w:p>
          <w:p w:rsidR="00E23DD3" w:rsidRPr="00B341A3" w:rsidRDefault="00F42D60">
            <w:pPr>
              <w:spacing w:before="240"/>
              <w:jc w:val="center"/>
              <w:outlineLvl w:val="0"/>
              <w:rPr>
                <w:rFonts w:asciiTheme="majorEastAsia" w:eastAsiaTheme="majorEastAsia" w:hAnsiTheme="majorEastAsia"/>
                <w:color w:val="000000" w:themeColor="text1"/>
                <w:szCs w:val="21"/>
              </w:rPr>
            </w:pPr>
            <w:r w:rsidRPr="00B341A3">
              <w:rPr>
                <w:rFonts w:asciiTheme="majorEastAsia" w:eastAsiaTheme="majorEastAsia" w:hAnsiTheme="majorEastAsia" w:hint="eastAsia"/>
                <w:color w:val="000000" w:themeColor="text1"/>
                <w:szCs w:val="21"/>
              </w:rPr>
              <w:t>共14学分</w:t>
            </w:r>
          </w:p>
        </w:tc>
        <w:tc>
          <w:tcPr>
            <w:tcW w:w="1197" w:type="dxa"/>
            <w:vAlign w:val="center"/>
          </w:tcPr>
          <w:p w:rsidR="00E23DD3" w:rsidRPr="00B341A3" w:rsidRDefault="00E23DD3">
            <w:pPr>
              <w:jc w:val="center"/>
              <w:rPr>
                <w:rFonts w:asciiTheme="majorEastAsia" w:eastAsiaTheme="majorEastAsia" w:hAnsiTheme="majorEastAsia"/>
                <w:color w:val="000000" w:themeColor="text1"/>
                <w:szCs w:val="21"/>
              </w:rPr>
            </w:pPr>
          </w:p>
        </w:tc>
        <w:tc>
          <w:tcPr>
            <w:tcW w:w="1814" w:type="dxa"/>
            <w:vAlign w:val="center"/>
          </w:tcPr>
          <w:p w:rsidR="00E23DD3" w:rsidRPr="00B341A3" w:rsidRDefault="00F42D60">
            <w:pPr>
              <w:spacing w:before="240" w:line="360" w:lineRule="auto"/>
              <w:jc w:val="center"/>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专业实习</w:t>
            </w:r>
          </w:p>
        </w:tc>
        <w:tc>
          <w:tcPr>
            <w:tcW w:w="992" w:type="dxa"/>
            <w:vAlign w:val="center"/>
          </w:tcPr>
          <w:p w:rsidR="00E23DD3" w:rsidRPr="00B341A3" w:rsidRDefault="00F42D60">
            <w:pPr>
              <w:spacing w:before="240" w:line="360" w:lineRule="auto"/>
              <w:jc w:val="center"/>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必修</w:t>
            </w:r>
          </w:p>
        </w:tc>
        <w:tc>
          <w:tcPr>
            <w:tcW w:w="709" w:type="dxa"/>
          </w:tcPr>
          <w:p w:rsidR="00E23DD3" w:rsidRPr="00B341A3" w:rsidRDefault="00F42D60">
            <w:pPr>
              <w:spacing w:before="240" w:line="360" w:lineRule="auto"/>
              <w:jc w:val="center"/>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color w:val="000000" w:themeColor="text1"/>
                <w:kern w:val="0"/>
                <w:szCs w:val="21"/>
              </w:rPr>
              <w:t>2</w:t>
            </w:r>
          </w:p>
        </w:tc>
        <w:tc>
          <w:tcPr>
            <w:tcW w:w="992" w:type="dxa"/>
          </w:tcPr>
          <w:p w:rsidR="00E23DD3" w:rsidRPr="00B341A3" w:rsidRDefault="00F42D60">
            <w:pPr>
              <w:spacing w:before="240" w:line="360" w:lineRule="auto"/>
              <w:jc w:val="center"/>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短</w:t>
            </w:r>
            <w:r w:rsidR="00B42BC9" w:rsidRPr="00B341A3">
              <w:rPr>
                <w:rFonts w:asciiTheme="majorEastAsia" w:eastAsiaTheme="majorEastAsia" w:hAnsiTheme="majorEastAsia" w:cs="宋体" w:hint="eastAsia"/>
                <w:color w:val="000000" w:themeColor="text1"/>
                <w:kern w:val="0"/>
                <w:szCs w:val="21"/>
              </w:rPr>
              <w:t>3</w:t>
            </w:r>
          </w:p>
        </w:tc>
        <w:tc>
          <w:tcPr>
            <w:tcW w:w="1470" w:type="dxa"/>
          </w:tcPr>
          <w:p w:rsidR="00E23DD3" w:rsidRPr="00B341A3" w:rsidRDefault="00B42BC9" w:rsidP="00496E4F">
            <w:pPr>
              <w:spacing w:before="240" w:line="360" w:lineRule="auto"/>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00F42D60" w:rsidRPr="00B341A3">
              <w:rPr>
                <w:rFonts w:asciiTheme="majorEastAsia" w:eastAsiaTheme="majorEastAsia" w:hAnsiTheme="majorEastAsia" w:cs="宋体"/>
                <w:color w:val="000000" w:themeColor="text1"/>
                <w:kern w:val="0"/>
                <w:szCs w:val="21"/>
              </w:rPr>
              <w:t>学院</w:t>
            </w:r>
          </w:p>
        </w:tc>
      </w:tr>
      <w:tr w:rsidR="00E23DD3" w:rsidRPr="00B341A3">
        <w:trPr>
          <w:trHeight w:val="432"/>
        </w:trPr>
        <w:tc>
          <w:tcPr>
            <w:tcW w:w="2059" w:type="dxa"/>
            <w:gridSpan w:val="2"/>
            <w:vMerge/>
            <w:vAlign w:val="center"/>
          </w:tcPr>
          <w:p w:rsidR="00E23DD3" w:rsidRPr="00B341A3" w:rsidRDefault="00E23DD3">
            <w:pPr>
              <w:spacing w:before="240"/>
              <w:jc w:val="center"/>
              <w:outlineLvl w:val="0"/>
              <w:rPr>
                <w:rFonts w:asciiTheme="majorEastAsia" w:eastAsiaTheme="majorEastAsia" w:hAnsiTheme="majorEastAsia"/>
                <w:color w:val="000000" w:themeColor="text1"/>
                <w:szCs w:val="21"/>
              </w:rPr>
            </w:pPr>
          </w:p>
        </w:tc>
        <w:tc>
          <w:tcPr>
            <w:tcW w:w="1197" w:type="dxa"/>
            <w:vAlign w:val="center"/>
          </w:tcPr>
          <w:p w:rsidR="00E23DD3" w:rsidRPr="00B341A3" w:rsidRDefault="00E23DD3">
            <w:pPr>
              <w:jc w:val="center"/>
              <w:rPr>
                <w:rFonts w:asciiTheme="majorEastAsia" w:eastAsiaTheme="majorEastAsia" w:hAnsiTheme="majorEastAsia"/>
                <w:color w:val="000000" w:themeColor="text1"/>
                <w:szCs w:val="21"/>
              </w:rPr>
            </w:pPr>
          </w:p>
        </w:tc>
        <w:tc>
          <w:tcPr>
            <w:tcW w:w="1814" w:type="dxa"/>
            <w:vAlign w:val="center"/>
          </w:tcPr>
          <w:p w:rsidR="00E23DD3" w:rsidRPr="00B341A3" w:rsidRDefault="00F42D60">
            <w:pPr>
              <w:spacing w:before="240"/>
              <w:jc w:val="center"/>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毕业设论文</w:t>
            </w:r>
          </w:p>
        </w:tc>
        <w:tc>
          <w:tcPr>
            <w:tcW w:w="992" w:type="dxa"/>
            <w:vAlign w:val="center"/>
          </w:tcPr>
          <w:p w:rsidR="00E23DD3" w:rsidRPr="00B341A3" w:rsidRDefault="00F42D60">
            <w:pPr>
              <w:spacing w:before="240" w:after="80"/>
              <w:jc w:val="center"/>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必修</w:t>
            </w:r>
          </w:p>
        </w:tc>
        <w:tc>
          <w:tcPr>
            <w:tcW w:w="709" w:type="dxa"/>
            <w:vAlign w:val="center"/>
          </w:tcPr>
          <w:p w:rsidR="00E23DD3" w:rsidRPr="00B341A3" w:rsidRDefault="00F42D60">
            <w:pPr>
              <w:spacing w:before="240" w:after="80"/>
              <w:jc w:val="center"/>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1</w:t>
            </w:r>
            <w:r w:rsidRPr="00B341A3">
              <w:rPr>
                <w:rFonts w:asciiTheme="majorEastAsia" w:eastAsiaTheme="majorEastAsia" w:hAnsiTheme="majorEastAsia" w:cs="宋体"/>
                <w:color w:val="000000" w:themeColor="text1"/>
                <w:kern w:val="0"/>
                <w:szCs w:val="21"/>
              </w:rPr>
              <w:t>2</w:t>
            </w:r>
          </w:p>
        </w:tc>
        <w:tc>
          <w:tcPr>
            <w:tcW w:w="992" w:type="dxa"/>
            <w:vAlign w:val="center"/>
          </w:tcPr>
          <w:p w:rsidR="00E23DD3" w:rsidRPr="00B341A3" w:rsidRDefault="00F42D60">
            <w:pPr>
              <w:spacing w:before="240"/>
              <w:jc w:val="center"/>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8</w:t>
            </w:r>
          </w:p>
        </w:tc>
        <w:tc>
          <w:tcPr>
            <w:tcW w:w="1470" w:type="dxa"/>
            <w:vAlign w:val="center"/>
          </w:tcPr>
          <w:p w:rsidR="00E23DD3" w:rsidRPr="00B341A3" w:rsidRDefault="00B42BC9" w:rsidP="00496E4F">
            <w:pPr>
              <w:spacing w:before="240"/>
              <w:jc w:val="left"/>
              <w:outlineLvl w:val="0"/>
              <w:rPr>
                <w:rFonts w:asciiTheme="majorEastAsia" w:eastAsiaTheme="majorEastAsia" w:hAnsiTheme="majorEastAsia" w:cs="宋体"/>
                <w:color w:val="000000" w:themeColor="text1"/>
                <w:kern w:val="0"/>
                <w:szCs w:val="21"/>
              </w:rPr>
            </w:pPr>
            <w:r w:rsidRPr="00B341A3">
              <w:rPr>
                <w:rFonts w:asciiTheme="majorEastAsia" w:eastAsiaTheme="majorEastAsia" w:hAnsiTheme="majorEastAsia" w:cs="宋体" w:hint="eastAsia"/>
                <w:color w:val="000000" w:themeColor="text1"/>
                <w:kern w:val="0"/>
                <w:szCs w:val="21"/>
              </w:rPr>
              <w:t>经管</w:t>
            </w:r>
            <w:r w:rsidR="00F42D60" w:rsidRPr="00B341A3">
              <w:rPr>
                <w:rFonts w:asciiTheme="majorEastAsia" w:eastAsiaTheme="majorEastAsia" w:hAnsiTheme="majorEastAsia" w:cs="宋体"/>
                <w:color w:val="000000" w:themeColor="text1"/>
                <w:kern w:val="0"/>
                <w:szCs w:val="21"/>
              </w:rPr>
              <w:t>学院</w:t>
            </w:r>
          </w:p>
        </w:tc>
      </w:tr>
      <w:tr w:rsidR="00E23DD3" w:rsidRPr="00B341A3">
        <w:trPr>
          <w:trHeight w:val="438"/>
        </w:trPr>
        <w:tc>
          <w:tcPr>
            <w:tcW w:w="6062" w:type="dxa"/>
            <w:gridSpan w:val="5"/>
            <w:vAlign w:val="center"/>
          </w:tcPr>
          <w:p w:rsidR="00E23DD3" w:rsidRPr="00B341A3" w:rsidRDefault="00F42D60">
            <w:pPr>
              <w:spacing w:before="240"/>
              <w:jc w:val="center"/>
              <w:outlineLvl w:val="0"/>
              <w:rPr>
                <w:rFonts w:asciiTheme="majorEastAsia" w:eastAsiaTheme="majorEastAsia" w:hAnsiTheme="majorEastAsia"/>
                <w:color w:val="000000" w:themeColor="text1"/>
                <w:kern w:val="0"/>
                <w:szCs w:val="21"/>
              </w:rPr>
            </w:pPr>
            <w:r w:rsidRPr="00B341A3">
              <w:rPr>
                <w:rFonts w:asciiTheme="majorEastAsia" w:eastAsiaTheme="majorEastAsia" w:hAnsiTheme="majorEastAsia" w:hint="eastAsia"/>
                <w:color w:val="000000" w:themeColor="text1"/>
                <w:kern w:val="0"/>
                <w:szCs w:val="21"/>
              </w:rPr>
              <w:t>合计</w:t>
            </w:r>
          </w:p>
        </w:tc>
        <w:tc>
          <w:tcPr>
            <w:tcW w:w="709" w:type="dxa"/>
            <w:vAlign w:val="center"/>
          </w:tcPr>
          <w:p w:rsidR="00E23DD3" w:rsidRPr="00B341A3" w:rsidRDefault="006A6F9F">
            <w:pPr>
              <w:spacing w:before="240"/>
              <w:jc w:val="center"/>
              <w:outlineLvl w:val="0"/>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70</w:t>
            </w:r>
          </w:p>
        </w:tc>
        <w:tc>
          <w:tcPr>
            <w:tcW w:w="992" w:type="dxa"/>
            <w:vAlign w:val="center"/>
          </w:tcPr>
          <w:p w:rsidR="00E23DD3" w:rsidRPr="00B341A3" w:rsidRDefault="00E23DD3">
            <w:pPr>
              <w:spacing w:before="240"/>
              <w:jc w:val="center"/>
              <w:outlineLvl w:val="0"/>
              <w:rPr>
                <w:rFonts w:asciiTheme="majorEastAsia" w:eastAsiaTheme="majorEastAsia" w:hAnsiTheme="majorEastAsia"/>
                <w:color w:val="000000" w:themeColor="text1"/>
                <w:kern w:val="0"/>
                <w:szCs w:val="21"/>
              </w:rPr>
            </w:pPr>
          </w:p>
        </w:tc>
        <w:tc>
          <w:tcPr>
            <w:tcW w:w="1470" w:type="dxa"/>
            <w:vAlign w:val="center"/>
          </w:tcPr>
          <w:p w:rsidR="00E23DD3" w:rsidRPr="00B341A3" w:rsidRDefault="00E23DD3">
            <w:pPr>
              <w:spacing w:before="240"/>
              <w:jc w:val="center"/>
              <w:outlineLvl w:val="0"/>
              <w:rPr>
                <w:rFonts w:asciiTheme="majorEastAsia" w:eastAsiaTheme="majorEastAsia" w:hAnsiTheme="majorEastAsia"/>
                <w:color w:val="000000" w:themeColor="text1"/>
                <w:kern w:val="0"/>
                <w:szCs w:val="21"/>
              </w:rPr>
            </w:pPr>
          </w:p>
        </w:tc>
      </w:tr>
    </w:tbl>
    <w:p w:rsidR="00E23DD3" w:rsidRPr="00EA402A" w:rsidRDefault="00F42D60">
      <w:pPr>
        <w:widowControl/>
        <w:snapToGrid w:val="0"/>
        <w:spacing w:line="360" w:lineRule="auto"/>
        <w:ind w:left="720" w:hanging="720"/>
        <w:rPr>
          <w:rFonts w:asciiTheme="majorEastAsia" w:eastAsiaTheme="majorEastAsia" w:hAnsiTheme="majorEastAsia"/>
          <w:sz w:val="18"/>
          <w:szCs w:val="18"/>
        </w:rPr>
      </w:pPr>
      <w:r w:rsidRPr="00EA402A">
        <w:rPr>
          <w:rFonts w:asciiTheme="majorEastAsia" w:eastAsiaTheme="majorEastAsia" w:hAnsiTheme="majorEastAsia" w:hint="eastAsia"/>
          <w:sz w:val="18"/>
          <w:szCs w:val="18"/>
        </w:rPr>
        <w:t xml:space="preserve">特别提醒： </w:t>
      </w:r>
    </w:p>
    <w:p w:rsidR="00E23DD3" w:rsidRPr="00EA402A" w:rsidRDefault="00F42D60">
      <w:pPr>
        <w:widowControl/>
        <w:snapToGrid w:val="0"/>
        <w:spacing w:line="360" w:lineRule="auto"/>
        <w:ind w:firstLine="360"/>
        <w:rPr>
          <w:rFonts w:asciiTheme="majorEastAsia" w:eastAsiaTheme="majorEastAsia" w:hAnsiTheme="majorEastAsia"/>
          <w:sz w:val="18"/>
          <w:szCs w:val="18"/>
        </w:rPr>
      </w:pPr>
      <w:r w:rsidRPr="00EA402A">
        <w:rPr>
          <w:rFonts w:asciiTheme="majorEastAsia" w:eastAsiaTheme="majorEastAsia" w:hAnsiTheme="majorEastAsia" w:hint="eastAsia"/>
          <w:sz w:val="18"/>
          <w:szCs w:val="18"/>
        </w:rPr>
        <w:t>1、修读国际经济与贸易专业（双学位）的学生必须预修4学分以上的“经济</w:t>
      </w:r>
      <w:r w:rsidRPr="00EA402A">
        <w:rPr>
          <w:rFonts w:asciiTheme="majorEastAsia" w:eastAsiaTheme="majorEastAsia" w:hAnsiTheme="majorEastAsia"/>
          <w:sz w:val="18"/>
          <w:szCs w:val="18"/>
        </w:rPr>
        <w:t>学原理</w:t>
      </w:r>
      <w:r w:rsidRPr="00EA402A">
        <w:rPr>
          <w:rFonts w:asciiTheme="majorEastAsia" w:eastAsiaTheme="majorEastAsia" w:hAnsiTheme="majorEastAsia" w:hint="eastAsia"/>
          <w:sz w:val="18"/>
          <w:szCs w:val="18"/>
        </w:rPr>
        <w:t>”或“</w:t>
      </w:r>
      <w:r w:rsidRPr="00EA402A">
        <w:rPr>
          <w:rFonts w:asciiTheme="majorEastAsia" w:eastAsiaTheme="majorEastAsia" w:hAnsiTheme="majorEastAsia"/>
          <w:sz w:val="18"/>
          <w:szCs w:val="18"/>
        </w:rPr>
        <w:t>经济</w:t>
      </w:r>
      <w:r w:rsidRPr="00EA402A">
        <w:rPr>
          <w:rFonts w:asciiTheme="majorEastAsia" w:eastAsiaTheme="majorEastAsia" w:hAnsiTheme="majorEastAsia" w:hint="eastAsia"/>
          <w:sz w:val="18"/>
          <w:szCs w:val="18"/>
        </w:rPr>
        <w:t>学基础”</w:t>
      </w:r>
      <w:r w:rsidRPr="00EA402A">
        <w:rPr>
          <w:rFonts w:asciiTheme="majorEastAsia" w:eastAsiaTheme="majorEastAsia" w:hAnsiTheme="majorEastAsia"/>
          <w:sz w:val="18"/>
          <w:szCs w:val="18"/>
        </w:rPr>
        <w:t>类课程</w:t>
      </w:r>
      <w:r w:rsidRPr="00EA402A">
        <w:rPr>
          <w:rFonts w:asciiTheme="majorEastAsia" w:eastAsiaTheme="majorEastAsia" w:hAnsiTheme="majorEastAsia" w:hint="eastAsia"/>
          <w:sz w:val="18"/>
          <w:szCs w:val="18"/>
        </w:rPr>
        <w:t>。</w:t>
      </w:r>
    </w:p>
    <w:p w:rsidR="00E23DD3" w:rsidRPr="00EA402A" w:rsidRDefault="00F42D60">
      <w:pPr>
        <w:widowControl/>
        <w:snapToGrid w:val="0"/>
        <w:spacing w:line="360" w:lineRule="auto"/>
        <w:ind w:firstLine="360"/>
        <w:rPr>
          <w:rFonts w:asciiTheme="majorEastAsia" w:eastAsiaTheme="majorEastAsia" w:hAnsiTheme="majorEastAsia"/>
          <w:sz w:val="18"/>
          <w:szCs w:val="18"/>
        </w:rPr>
      </w:pPr>
      <w:r w:rsidRPr="00EA402A">
        <w:rPr>
          <w:rFonts w:asciiTheme="majorEastAsia" w:eastAsiaTheme="majorEastAsia" w:hAnsiTheme="majorEastAsia" w:hint="eastAsia"/>
          <w:sz w:val="18"/>
          <w:szCs w:val="18"/>
        </w:rPr>
        <w:t>2、修读国际经济与贸易专业（双学位）的学生一般随国际经济与贸易第一专业学生选课。请修读国际经济与贸易专业（双学位）的学生，注意大类基础课程的必修课程、专业基础课程的限修课程（必修）、专业方向限选课程（自选）、专业实习以及毕业论文的开课时间，提前做好选课计划。选课时间一般与第一专业同步进行。</w:t>
      </w:r>
    </w:p>
    <w:p w:rsidR="00E23DD3" w:rsidRPr="00EA402A" w:rsidRDefault="00527EA9" w:rsidP="00EA402A">
      <w:pPr>
        <w:widowControl/>
        <w:snapToGrid w:val="0"/>
        <w:spacing w:line="360" w:lineRule="auto"/>
        <w:rPr>
          <w:rFonts w:asciiTheme="majorEastAsia" w:eastAsiaTheme="majorEastAsia" w:hAnsiTheme="majorEastAsia"/>
          <w:sz w:val="18"/>
          <w:szCs w:val="18"/>
        </w:rPr>
      </w:pPr>
      <w:r w:rsidRPr="00EA402A">
        <w:rPr>
          <w:rFonts w:asciiTheme="majorEastAsia" w:eastAsiaTheme="majorEastAsia" w:hAnsiTheme="majorEastAsia" w:hint="eastAsia"/>
          <w:sz w:val="18"/>
          <w:szCs w:val="18"/>
        </w:rPr>
        <w:t xml:space="preserve">    3</w:t>
      </w:r>
      <w:r w:rsidR="00F42D60" w:rsidRPr="00EA402A">
        <w:rPr>
          <w:rFonts w:asciiTheme="majorEastAsia" w:eastAsiaTheme="majorEastAsia" w:hAnsiTheme="majorEastAsia" w:hint="eastAsia"/>
          <w:sz w:val="18"/>
          <w:szCs w:val="18"/>
        </w:rPr>
        <w:t>、若学生所修第一学位专业课程与国际经济与贸易专业第二学位培养方案中要求必修的课程名称和学分相同，学生在修读本第二学位时可申请免修该课程，但不免学分，即要求修读国际经济与</w:t>
      </w:r>
      <w:bookmarkStart w:id="0" w:name="_GoBack"/>
      <w:bookmarkEnd w:id="0"/>
      <w:r w:rsidR="00F42D60" w:rsidRPr="00EA402A">
        <w:rPr>
          <w:rFonts w:asciiTheme="majorEastAsia" w:eastAsiaTheme="majorEastAsia" w:hAnsiTheme="majorEastAsia" w:hint="eastAsia"/>
          <w:sz w:val="18"/>
          <w:szCs w:val="18"/>
        </w:rPr>
        <w:t>贸易专业第二学位的学生，修读国际经济与贸易专业的其它课程来完成第二学位的学分要求。</w:t>
      </w:r>
    </w:p>
    <w:sectPr w:rsidR="00E23DD3" w:rsidRPr="00EA402A" w:rsidSect="00E23D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25A" w:rsidRDefault="002B525A" w:rsidP="00D70594">
      <w:r>
        <w:separator/>
      </w:r>
    </w:p>
  </w:endnote>
  <w:endnote w:type="continuationSeparator" w:id="1">
    <w:p w:rsidR="002B525A" w:rsidRDefault="002B525A" w:rsidP="00D705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altName w:val="Arial"/>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25A" w:rsidRDefault="002B525A" w:rsidP="00D70594">
      <w:r>
        <w:separator/>
      </w:r>
    </w:p>
  </w:footnote>
  <w:footnote w:type="continuationSeparator" w:id="1">
    <w:p w:rsidR="002B525A" w:rsidRDefault="002B525A" w:rsidP="00D705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0EB4236"/>
    <w:rsid w:val="000C5E62"/>
    <w:rsid w:val="000E3229"/>
    <w:rsid w:val="002120F8"/>
    <w:rsid w:val="002B525A"/>
    <w:rsid w:val="0045061E"/>
    <w:rsid w:val="00496E4F"/>
    <w:rsid w:val="004A5753"/>
    <w:rsid w:val="00527EA9"/>
    <w:rsid w:val="006A6F9F"/>
    <w:rsid w:val="0073208B"/>
    <w:rsid w:val="009D2FCE"/>
    <w:rsid w:val="00A8351A"/>
    <w:rsid w:val="00B341A3"/>
    <w:rsid w:val="00B42BC9"/>
    <w:rsid w:val="00BE2F28"/>
    <w:rsid w:val="00C10A73"/>
    <w:rsid w:val="00D07FC0"/>
    <w:rsid w:val="00D43E1B"/>
    <w:rsid w:val="00D70594"/>
    <w:rsid w:val="00E23DD3"/>
    <w:rsid w:val="00EA402A"/>
    <w:rsid w:val="00F42D60"/>
    <w:rsid w:val="00F57354"/>
    <w:rsid w:val="010D5D6C"/>
    <w:rsid w:val="03D30DAD"/>
    <w:rsid w:val="03F10C05"/>
    <w:rsid w:val="06360479"/>
    <w:rsid w:val="0765022A"/>
    <w:rsid w:val="07984563"/>
    <w:rsid w:val="08F92851"/>
    <w:rsid w:val="0A7552D2"/>
    <w:rsid w:val="0B98674F"/>
    <w:rsid w:val="0C0E76F4"/>
    <w:rsid w:val="0DAE79DF"/>
    <w:rsid w:val="10E65963"/>
    <w:rsid w:val="11C54FA8"/>
    <w:rsid w:val="12E56729"/>
    <w:rsid w:val="12E9129E"/>
    <w:rsid w:val="13325EA1"/>
    <w:rsid w:val="164A064E"/>
    <w:rsid w:val="16C1191D"/>
    <w:rsid w:val="187C52CC"/>
    <w:rsid w:val="196C7C12"/>
    <w:rsid w:val="1ACD1364"/>
    <w:rsid w:val="1AFE456A"/>
    <w:rsid w:val="1BF63FE6"/>
    <w:rsid w:val="1C7871F0"/>
    <w:rsid w:val="20440B99"/>
    <w:rsid w:val="22AE7612"/>
    <w:rsid w:val="259D6DA9"/>
    <w:rsid w:val="2657600F"/>
    <w:rsid w:val="27B65053"/>
    <w:rsid w:val="2AAF27EC"/>
    <w:rsid w:val="2AFB62FD"/>
    <w:rsid w:val="2B57045A"/>
    <w:rsid w:val="2C1F582F"/>
    <w:rsid w:val="2C652A56"/>
    <w:rsid w:val="2D2F3AD9"/>
    <w:rsid w:val="2E3C3494"/>
    <w:rsid w:val="2FA01A8F"/>
    <w:rsid w:val="306F5F6A"/>
    <w:rsid w:val="335F106B"/>
    <w:rsid w:val="343B4B4F"/>
    <w:rsid w:val="348714E8"/>
    <w:rsid w:val="358C56BF"/>
    <w:rsid w:val="36CA5C71"/>
    <w:rsid w:val="37D012D2"/>
    <w:rsid w:val="37E61638"/>
    <w:rsid w:val="381A6D07"/>
    <w:rsid w:val="38564B8B"/>
    <w:rsid w:val="388D4224"/>
    <w:rsid w:val="3914588A"/>
    <w:rsid w:val="39A708D8"/>
    <w:rsid w:val="39D14FEE"/>
    <w:rsid w:val="3B775AA8"/>
    <w:rsid w:val="3BAE2457"/>
    <w:rsid w:val="3C941162"/>
    <w:rsid w:val="3CF37F23"/>
    <w:rsid w:val="3DBC3730"/>
    <w:rsid w:val="402E329A"/>
    <w:rsid w:val="40EB4236"/>
    <w:rsid w:val="40FD00C2"/>
    <w:rsid w:val="42A371F8"/>
    <w:rsid w:val="458D2459"/>
    <w:rsid w:val="490D2848"/>
    <w:rsid w:val="4B8264D3"/>
    <w:rsid w:val="4C7930B3"/>
    <w:rsid w:val="4C90258B"/>
    <w:rsid w:val="4ECA00F8"/>
    <w:rsid w:val="4FC17C7F"/>
    <w:rsid w:val="4FCF18F2"/>
    <w:rsid w:val="51AA2344"/>
    <w:rsid w:val="533C58F8"/>
    <w:rsid w:val="539B187E"/>
    <w:rsid w:val="53FE0816"/>
    <w:rsid w:val="56EA2EB2"/>
    <w:rsid w:val="5A603C96"/>
    <w:rsid w:val="5B5A6818"/>
    <w:rsid w:val="5B7453DB"/>
    <w:rsid w:val="5B9A28BB"/>
    <w:rsid w:val="5D6D543B"/>
    <w:rsid w:val="5E2D657E"/>
    <w:rsid w:val="5ED8600E"/>
    <w:rsid w:val="5F242329"/>
    <w:rsid w:val="60136247"/>
    <w:rsid w:val="605137C5"/>
    <w:rsid w:val="60EC679D"/>
    <w:rsid w:val="62D32D4A"/>
    <w:rsid w:val="63223DC1"/>
    <w:rsid w:val="635B756C"/>
    <w:rsid w:val="64612997"/>
    <w:rsid w:val="666E322E"/>
    <w:rsid w:val="66D83D30"/>
    <w:rsid w:val="66E819B6"/>
    <w:rsid w:val="67FB6A65"/>
    <w:rsid w:val="6945159A"/>
    <w:rsid w:val="6A462A2E"/>
    <w:rsid w:val="6A82542D"/>
    <w:rsid w:val="701D45A8"/>
    <w:rsid w:val="71CC4E70"/>
    <w:rsid w:val="72853F6F"/>
    <w:rsid w:val="730948FD"/>
    <w:rsid w:val="751E2698"/>
    <w:rsid w:val="76542705"/>
    <w:rsid w:val="77400C6B"/>
    <w:rsid w:val="774A3EF2"/>
    <w:rsid w:val="7ED85D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D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23DD3"/>
    <w:pPr>
      <w:spacing w:after="120"/>
      <w:ind w:leftChars="200" w:left="420"/>
    </w:pPr>
    <w:rPr>
      <w:rFonts w:ascii="Times New Roman" w:hAnsi="Times New Roman"/>
      <w:kern w:val="0"/>
      <w:sz w:val="20"/>
      <w:szCs w:val="24"/>
    </w:rPr>
  </w:style>
  <w:style w:type="paragraph" w:styleId="a4">
    <w:name w:val="Title"/>
    <w:basedOn w:val="a"/>
    <w:next w:val="a"/>
    <w:qFormat/>
    <w:rsid w:val="00E23DD3"/>
    <w:pPr>
      <w:spacing w:before="240" w:after="60"/>
      <w:jc w:val="center"/>
      <w:outlineLvl w:val="0"/>
    </w:pPr>
    <w:rPr>
      <w:rFonts w:ascii="Cambria" w:hAnsi="Cambria"/>
      <w:b/>
      <w:bCs/>
      <w:kern w:val="0"/>
      <w:sz w:val="32"/>
      <w:szCs w:val="32"/>
    </w:rPr>
  </w:style>
  <w:style w:type="paragraph" w:styleId="a5">
    <w:name w:val="header"/>
    <w:basedOn w:val="a"/>
    <w:link w:val="Char"/>
    <w:rsid w:val="00D705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70594"/>
    <w:rPr>
      <w:kern w:val="2"/>
      <w:sz w:val="18"/>
      <w:szCs w:val="18"/>
    </w:rPr>
  </w:style>
  <w:style w:type="paragraph" w:styleId="a6">
    <w:name w:val="footer"/>
    <w:basedOn w:val="a"/>
    <w:link w:val="Char0"/>
    <w:rsid w:val="00D70594"/>
    <w:pPr>
      <w:tabs>
        <w:tab w:val="center" w:pos="4153"/>
        <w:tab w:val="right" w:pos="8306"/>
      </w:tabs>
      <w:snapToGrid w:val="0"/>
      <w:jc w:val="left"/>
    </w:pPr>
    <w:rPr>
      <w:sz w:val="18"/>
      <w:szCs w:val="18"/>
    </w:rPr>
  </w:style>
  <w:style w:type="character" w:customStyle="1" w:styleId="Char0">
    <w:name w:val="页脚 Char"/>
    <w:basedOn w:val="a0"/>
    <w:link w:val="a6"/>
    <w:rsid w:val="00D7059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17</cp:revision>
  <cp:lastPrinted>2016-11-11T02:07:00Z</cp:lastPrinted>
  <dcterms:created xsi:type="dcterms:W3CDTF">2016-10-22T04:55:00Z</dcterms:created>
  <dcterms:modified xsi:type="dcterms:W3CDTF">2017-11-30T02:52:00Z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