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5A" w:rsidRPr="009E55F5" w:rsidRDefault="00C002D6" w:rsidP="00060B5A">
      <w:pPr>
        <w:widowControl/>
        <w:snapToGrid w:val="0"/>
        <w:spacing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 w:rsidRPr="009E55F5">
        <w:rPr>
          <w:rFonts w:ascii="Times New Roman" w:eastAsia="黑体" w:hAnsi="Times New Roman" w:hint="eastAsia"/>
          <w:b/>
          <w:sz w:val="32"/>
          <w:szCs w:val="32"/>
        </w:rPr>
        <w:t>材料成型及控制</w:t>
      </w:r>
      <w:r w:rsidR="00470FBA" w:rsidRPr="009E55F5">
        <w:rPr>
          <w:rFonts w:ascii="Times New Roman" w:eastAsia="黑体" w:hAnsi="Times New Roman" w:hint="eastAsia"/>
          <w:b/>
          <w:sz w:val="32"/>
          <w:szCs w:val="32"/>
        </w:rPr>
        <w:t>工程</w:t>
      </w:r>
      <w:r w:rsidR="00060B5A" w:rsidRPr="009E55F5">
        <w:rPr>
          <w:rFonts w:ascii="Times New Roman" w:eastAsia="黑体" w:hAnsi="Times New Roman" w:hint="eastAsia"/>
          <w:b/>
          <w:sz w:val="32"/>
          <w:szCs w:val="32"/>
        </w:rPr>
        <w:t>专业辅修培养方案</w:t>
      </w:r>
      <w:r w:rsidR="00060B5A" w:rsidRPr="009E55F5">
        <w:rPr>
          <w:rFonts w:ascii="Times New Roman" w:hAnsi="Times New Roman" w:hint="eastAsia"/>
          <w:szCs w:val="21"/>
        </w:rPr>
        <w:t> </w:t>
      </w:r>
    </w:p>
    <w:p w:rsidR="009C0CFF" w:rsidRPr="00F619D3" w:rsidRDefault="00F619D3" w:rsidP="00F619D3">
      <w:pPr>
        <w:widowControl/>
        <w:snapToGrid w:val="0"/>
        <w:spacing w:line="360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一、</w:t>
      </w:r>
      <w:r w:rsidR="00060B5A" w:rsidRPr="00F619D3">
        <w:rPr>
          <w:rFonts w:ascii="Times New Roman" w:eastAsia="黑体" w:hAnsi="Times New Roman" w:hint="eastAsia"/>
          <w:sz w:val="28"/>
          <w:szCs w:val="28"/>
        </w:rPr>
        <w:t>培养目标</w:t>
      </w:r>
    </w:p>
    <w:p w:rsidR="00735436" w:rsidRPr="009E55F5" w:rsidRDefault="00567B2E" w:rsidP="009E55F5">
      <w:pPr>
        <w:pStyle w:val="a7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>本辅修专业</w:t>
      </w:r>
      <w:r w:rsidR="00735436" w:rsidRPr="009E55F5">
        <w:rPr>
          <w:rFonts w:hint="eastAsia"/>
          <w:szCs w:val="21"/>
        </w:rPr>
        <w:t>培养适应我国社会主义现代化建设需要，德、智、体、美全面发展，爱国敬业，具有社会责任感，具有良好的工程素质、职业道德和人文科学素养，掌握机械、材料、电气控制等学科基础知识，能够在材料成形原理、工艺、结构、质量控制及装备设计等领域从事科学研究、技术开发、设计制造、生产组织与管理，具有实践能力和创新意识的复合型高级工程技术人才。</w:t>
      </w:r>
    </w:p>
    <w:p w:rsidR="00060B5A" w:rsidRPr="009E55F5" w:rsidRDefault="00060B5A" w:rsidP="00F619D3">
      <w:pPr>
        <w:widowControl/>
        <w:snapToGrid w:val="0"/>
        <w:spacing w:before="240" w:line="360" w:lineRule="auto"/>
        <w:rPr>
          <w:rFonts w:ascii="Times New Roman" w:eastAsia="黑体" w:hAnsi="Times New Roman"/>
          <w:sz w:val="28"/>
          <w:szCs w:val="28"/>
        </w:rPr>
      </w:pPr>
      <w:r w:rsidRPr="009E55F5">
        <w:rPr>
          <w:rFonts w:ascii="Times New Roman" w:eastAsia="黑体" w:hAnsi="Times New Roman" w:hint="eastAsia"/>
          <w:sz w:val="28"/>
          <w:szCs w:val="28"/>
        </w:rPr>
        <w:t>二、培养要求</w:t>
      </w:r>
    </w:p>
    <w:p w:rsidR="00735436" w:rsidRPr="009E55F5" w:rsidRDefault="008A1F94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 w:rsidR="00735436" w:rsidRPr="009E55F5">
        <w:rPr>
          <w:rFonts w:hint="eastAsia"/>
          <w:szCs w:val="21"/>
        </w:rPr>
        <w:t xml:space="preserve"> </w:t>
      </w:r>
      <w:r w:rsidR="00735436" w:rsidRPr="009E55F5">
        <w:rPr>
          <w:rFonts w:hint="eastAsia"/>
          <w:szCs w:val="21"/>
        </w:rPr>
        <w:t>素质结构要求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>1</w:t>
      </w:r>
      <w:r w:rsidRPr="009E55F5">
        <w:rPr>
          <w:rFonts w:hint="eastAsia"/>
          <w:szCs w:val="21"/>
        </w:rPr>
        <w:t>）</w:t>
      </w:r>
      <w:r w:rsidRPr="009E55F5">
        <w:rPr>
          <w:szCs w:val="21"/>
        </w:rPr>
        <w:t>热爱社会主义祖国，拥护中国共产党的领导，掌握马</w:t>
      </w:r>
      <w:r w:rsidRPr="009E55F5">
        <w:rPr>
          <w:rFonts w:hint="eastAsia"/>
          <w:szCs w:val="21"/>
        </w:rPr>
        <w:t>克思</w:t>
      </w:r>
      <w:r w:rsidRPr="009E55F5">
        <w:rPr>
          <w:szCs w:val="21"/>
        </w:rPr>
        <w:t>主义、毛泽东思想和邓小平理论的基本原理；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>2</w:t>
      </w:r>
      <w:r w:rsidRPr="009E55F5">
        <w:rPr>
          <w:rFonts w:hint="eastAsia"/>
          <w:szCs w:val="21"/>
        </w:rPr>
        <w:t>）</w:t>
      </w:r>
      <w:r w:rsidRPr="009E55F5">
        <w:rPr>
          <w:szCs w:val="21"/>
        </w:rPr>
        <w:t>具有良好的思想品德和较强的事业心、责任感和艰苦务实、团结合作的精神</w:t>
      </w:r>
      <w:r w:rsidRPr="009E55F5">
        <w:rPr>
          <w:rFonts w:hint="eastAsia"/>
          <w:szCs w:val="21"/>
        </w:rPr>
        <w:t>；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>3</w:t>
      </w:r>
      <w:r w:rsidRPr="009E55F5">
        <w:rPr>
          <w:rFonts w:hint="eastAsia"/>
          <w:szCs w:val="21"/>
        </w:rPr>
        <w:t>）</w:t>
      </w:r>
      <w:r w:rsidRPr="009E55F5">
        <w:rPr>
          <w:szCs w:val="21"/>
        </w:rPr>
        <w:t>具备健康的体魄、健全的心理和良好的卫生习惯</w:t>
      </w:r>
      <w:r w:rsidRPr="009E55F5">
        <w:rPr>
          <w:rFonts w:hint="eastAsia"/>
          <w:szCs w:val="21"/>
        </w:rPr>
        <w:t>，具有科学的人生观、价值观和世界观；</w:t>
      </w:r>
    </w:p>
    <w:p w:rsidR="00735436" w:rsidRPr="009E55F5" w:rsidRDefault="008A1F94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 w:rsidR="00735436" w:rsidRPr="009E55F5">
        <w:rPr>
          <w:rFonts w:hint="eastAsia"/>
          <w:szCs w:val="21"/>
        </w:rPr>
        <w:t>知识结构要求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 xml:space="preserve">1) </w:t>
      </w:r>
      <w:r w:rsidRPr="009E55F5">
        <w:rPr>
          <w:rFonts w:hint="eastAsia"/>
          <w:szCs w:val="21"/>
        </w:rPr>
        <w:t>掌握计算机基本知识，具备较强的操作能力和计算机应用能力，熟练应用</w:t>
      </w:r>
      <w:r w:rsidRPr="009E55F5">
        <w:rPr>
          <w:rFonts w:hint="eastAsia"/>
          <w:szCs w:val="21"/>
        </w:rPr>
        <w:t>AutoCAD</w:t>
      </w:r>
      <w:r w:rsidRPr="009E55F5">
        <w:rPr>
          <w:rFonts w:hint="eastAsia"/>
          <w:szCs w:val="21"/>
        </w:rPr>
        <w:t>等专业必需软件，具有较强的母语表达能力和良好的外语知识；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 xml:space="preserve">2) </w:t>
      </w:r>
      <w:r w:rsidRPr="009E55F5">
        <w:rPr>
          <w:rFonts w:hint="eastAsia"/>
          <w:szCs w:val="21"/>
        </w:rPr>
        <w:t>具有良好的人文艺术和社会科学基础，较强的分析、思维和想象力，自觉的批判意识及创新精神；具有一定的市场经济、管理、法律法规知识，具有良好的人际交往能力和团队合作精神；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>3</w:t>
      </w:r>
      <w:r w:rsidRPr="009E55F5">
        <w:rPr>
          <w:rFonts w:hint="eastAsia"/>
          <w:szCs w:val="21"/>
        </w:rPr>
        <w:t>）系统地掌握本专业所需的机械、材料、电气控制等自然科学基础理论，掌握专业所需的机械设计、制图、电气控制、材料开发及性能评价、实验等基本知识；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 xml:space="preserve">4) </w:t>
      </w:r>
      <w:r w:rsidRPr="009E55F5">
        <w:rPr>
          <w:rFonts w:hint="eastAsia"/>
          <w:szCs w:val="21"/>
        </w:rPr>
        <w:t>系统掌握材料成形原理、材料成形工艺、材料成形结构、材料成形质量控制及装备设计等专业领域知识。</w:t>
      </w:r>
    </w:p>
    <w:p w:rsidR="00735436" w:rsidRPr="009E55F5" w:rsidRDefault="008A1F94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 w:rsidR="00735436" w:rsidRPr="009E55F5">
        <w:rPr>
          <w:rFonts w:hint="eastAsia"/>
          <w:szCs w:val="21"/>
        </w:rPr>
        <w:t xml:space="preserve"> </w:t>
      </w:r>
      <w:r w:rsidR="00735436" w:rsidRPr="009E55F5">
        <w:rPr>
          <w:rFonts w:hint="eastAsia"/>
          <w:szCs w:val="21"/>
        </w:rPr>
        <w:t>能力结构要求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 xml:space="preserve">1) </w:t>
      </w:r>
      <w:r w:rsidRPr="009E55F5">
        <w:rPr>
          <w:rFonts w:hint="eastAsia"/>
          <w:szCs w:val="21"/>
        </w:rPr>
        <w:t>能利用数据库、图书馆、网络查阅专业及专业相关文献；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 xml:space="preserve">2) </w:t>
      </w:r>
      <w:r w:rsidRPr="009E55F5">
        <w:rPr>
          <w:rFonts w:hint="eastAsia"/>
          <w:szCs w:val="21"/>
        </w:rPr>
        <w:t>能够自学专业相关知识，能正确分析工程实际问题和开展工程设计；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 xml:space="preserve">3) </w:t>
      </w:r>
      <w:r w:rsidRPr="009E55F5">
        <w:rPr>
          <w:rFonts w:hint="eastAsia"/>
          <w:szCs w:val="21"/>
        </w:rPr>
        <w:t>能够独立设计实验方案，具有良好的实践动手能力、创新能力和组织协调能力；</w:t>
      </w:r>
    </w:p>
    <w:p w:rsidR="00735436" w:rsidRPr="009E55F5" w:rsidRDefault="00735436" w:rsidP="009E55F5">
      <w:pPr>
        <w:pStyle w:val="a7"/>
        <w:adjustRightInd w:val="0"/>
        <w:snapToGrid w:val="0"/>
        <w:spacing w:after="0" w:line="360" w:lineRule="auto"/>
        <w:ind w:leftChars="0" w:left="0" w:firstLineChars="200" w:firstLine="420"/>
        <w:rPr>
          <w:szCs w:val="21"/>
        </w:rPr>
      </w:pPr>
      <w:r w:rsidRPr="009E55F5">
        <w:rPr>
          <w:rFonts w:hint="eastAsia"/>
          <w:szCs w:val="21"/>
        </w:rPr>
        <w:t>4</w:t>
      </w:r>
      <w:r w:rsidRPr="009E55F5">
        <w:rPr>
          <w:rFonts w:hint="eastAsia"/>
          <w:szCs w:val="21"/>
        </w:rPr>
        <w:t>）能够根据工程需要，正确的设计材料成型结构、合理地选择材料成形方法、制定切实可行的材料成形工艺、能够制定材料成形质量控制措施、设计材料成形过程中必需的装备。</w:t>
      </w:r>
    </w:p>
    <w:p w:rsidR="00060B5A" w:rsidRPr="009E55F5" w:rsidRDefault="00060B5A" w:rsidP="00060B5A">
      <w:pPr>
        <w:widowControl/>
        <w:snapToGrid w:val="0"/>
        <w:spacing w:before="240" w:line="360" w:lineRule="auto"/>
        <w:ind w:left="720" w:hanging="720"/>
        <w:rPr>
          <w:rFonts w:ascii="Times New Roman" w:eastAsia="黑体" w:hAnsi="Times New Roman"/>
          <w:sz w:val="28"/>
          <w:szCs w:val="28"/>
        </w:rPr>
      </w:pPr>
      <w:r w:rsidRPr="009E55F5">
        <w:rPr>
          <w:rFonts w:ascii="Times New Roman" w:eastAsia="黑体" w:hAnsi="Times New Roman" w:hint="eastAsia"/>
          <w:sz w:val="28"/>
          <w:szCs w:val="28"/>
        </w:rPr>
        <w:t>三、学分要求</w:t>
      </w:r>
    </w:p>
    <w:p w:rsidR="00060B5A" w:rsidRPr="009E55F5" w:rsidRDefault="00060B5A" w:rsidP="009E55F5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Times New Roman" w:eastAsia="宋体" w:hAnsi="Times New Roman" w:cs="微软雅黑"/>
          <w:szCs w:val="21"/>
        </w:rPr>
      </w:pPr>
      <w:r w:rsidRPr="009E55F5">
        <w:rPr>
          <w:rFonts w:ascii="Times New Roman" w:eastAsia="宋体" w:hAnsi="Times New Roman" w:cs="微软雅黑" w:hint="eastAsia"/>
          <w:szCs w:val="21"/>
        </w:rPr>
        <w:lastRenderedPageBreak/>
        <w:t>选本专业为辅</w:t>
      </w:r>
      <w:proofErr w:type="gramStart"/>
      <w:r w:rsidRPr="009E55F5">
        <w:rPr>
          <w:rFonts w:ascii="Times New Roman" w:eastAsia="宋体" w:hAnsi="Times New Roman" w:cs="微软雅黑" w:hint="eastAsia"/>
          <w:szCs w:val="21"/>
        </w:rPr>
        <w:t>修专业</w:t>
      </w:r>
      <w:proofErr w:type="gramEnd"/>
      <w:r w:rsidRPr="009E55F5">
        <w:rPr>
          <w:rFonts w:ascii="Times New Roman" w:eastAsia="宋体" w:hAnsi="Times New Roman" w:cs="微软雅黑" w:hint="eastAsia"/>
          <w:szCs w:val="21"/>
        </w:rPr>
        <w:t>的学生应修学本专业的</w:t>
      </w:r>
      <w:r w:rsidR="00567B2E" w:rsidRPr="009E55F5">
        <w:rPr>
          <w:rFonts w:ascii="Times New Roman" w:eastAsia="宋体" w:hAnsi="Times New Roman" w:cs="微软雅黑" w:hint="eastAsia"/>
          <w:szCs w:val="21"/>
        </w:rPr>
        <w:t>3</w:t>
      </w:r>
      <w:r w:rsidR="0076670F" w:rsidRPr="009E55F5">
        <w:rPr>
          <w:rFonts w:ascii="Times New Roman" w:eastAsia="宋体" w:hAnsi="Times New Roman" w:cs="微软雅黑" w:hint="eastAsia"/>
          <w:szCs w:val="21"/>
        </w:rPr>
        <w:t>4</w:t>
      </w:r>
      <w:r w:rsidRPr="009E55F5">
        <w:rPr>
          <w:rFonts w:ascii="Times New Roman" w:eastAsia="宋体" w:hAnsi="Times New Roman" w:cs="微软雅黑" w:hint="eastAsia"/>
          <w:szCs w:val="21"/>
        </w:rPr>
        <w:t>学分核心课</w:t>
      </w:r>
      <w:r w:rsidR="00641E32" w:rsidRPr="009E55F5">
        <w:rPr>
          <w:rFonts w:ascii="Times New Roman" w:eastAsia="宋体" w:hAnsi="Times New Roman" w:cs="微软雅黑" w:hint="eastAsia"/>
          <w:szCs w:val="21"/>
        </w:rPr>
        <w:t>程</w:t>
      </w:r>
      <w:r w:rsidRPr="009E55F5">
        <w:rPr>
          <w:rFonts w:ascii="Times New Roman" w:eastAsia="宋体" w:hAnsi="Times New Roman" w:cs="微软雅黑" w:hint="eastAsia"/>
          <w:szCs w:val="21"/>
        </w:rPr>
        <w:t>，并符合《西南交通大学本科生辅修与双学位管理办法》规定者，方可颁发本专业辅修证书。</w:t>
      </w:r>
    </w:p>
    <w:p w:rsidR="00060B5A" w:rsidRPr="009E55F5" w:rsidRDefault="00060B5A" w:rsidP="0071363C">
      <w:pPr>
        <w:widowControl/>
        <w:snapToGrid w:val="0"/>
        <w:spacing w:before="240" w:line="360" w:lineRule="auto"/>
        <w:ind w:left="720" w:hanging="720"/>
        <w:rPr>
          <w:rFonts w:ascii="Times New Roman" w:eastAsia="黑体" w:hAnsi="Times New Roman"/>
          <w:sz w:val="28"/>
          <w:szCs w:val="28"/>
        </w:rPr>
      </w:pPr>
      <w:r w:rsidRPr="009E55F5">
        <w:rPr>
          <w:rFonts w:ascii="Times New Roman" w:eastAsia="黑体" w:hAnsi="Times New Roman" w:hint="eastAsia"/>
          <w:sz w:val="28"/>
          <w:szCs w:val="28"/>
        </w:rPr>
        <w:t>四、课程设置</w:t>
      </w:r>
    </w:p>
    <w:tbl>
      <w:tblPr>
        <w:tblStyle w:val="1"/>
        <w:tblW w:w="8640" w:type="dxa"/>
        <w:jc w:val="center"/>
        <w:tblInd w:w="-183" w:type="dxa"/>
        <w:tblLook w:val="04A0" w:firstRow="1" w:lastRow="0" w:firstColumn="1" w:lastColumn="0" w:noHBand="0" w:noVBand="1"/>
      </w:tblPr>
      <w:tblGrid>
        <w:gridCol w:w="1479"/>
        <w:gridCol w:w="2916"/>
        <w:gridCol w:w="1118"/>
        <w:gridCol w:w="895"/>
        <w:gridCol w:w="1116"/>
        <w:gridCol w:w="1116"/>
      </w:tblGrid>
      <w:tr w:rsidR="00060B5A" w:rsidRPr="009E55F5" w:rsidTr="009C3F30">
        <w:trPr>
          <w:trHeight w:val="340"/>
          <w:jc w:val="center"/>
        </w:trPr>
        <w:tc>
          <w:tcPr>
            <w:tcW w:w="1479" w:type="dxa"/>
            <w:vAlign w:val="center"/>
          </w:tcPr>
          <w:p w:rsidR="00060B5A" w:rsidRPr="009E55F5" w:rsidRDefault="00060B5A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课程类型</w:t>
            </w:r>
          </w:p>
        </w:tc>
        <w:tc>
          <w:tcPr>
            <w:tcW w:w="2916" w:type="dxa"/>
            <w:vAlign w:val="center"/>
          </w:tcPr>
          <w:p w:rsidR="00060B5A" w:rsidRPr="009E55F5" w:rsidRDefault="00060B5A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118" w:type="dxa"/>
            <w:vAlign w:val="center"/>
          </w:tcPr>
          <w:p w:rsidR="00060B5A" w:rsidRPr="009E55F5" w:rsidRDefault="00060B5A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060B5A" w:rsidRPr="009E55F5" w:rsidRDefault="00060B5A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060B5A" w:rsidRPr="009E55F5" w:rsidRDefault="00060B5A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060B5A" w:rsidRPr="009E55F5" w:rsidRDefault="00060B5A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开课学院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学科基础课程</w:t>
            </w:r>
          </w:p>
          <w:p w:rsidR="0076670F" w:rsidRPr="009E55F5" w:rsidRDefault="0076670F" w:rsidP="008A1F94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必修</w:t>
            </w:r>
            <w:r w:rsidRPr="009E55F5">
              <w:rPr>
                <w:rFonts w:hint="eastAsia"/>
                <w:b/>
                <w:sz w:val="18"/>
                <w:szCs w:val="18"/>
              </w:rPr>
              <w:t>8</w:t>
            </w:r>
            <w:r w:rsidRPr="009E55F5"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材料科学基础</w:t>
            </w:r>
            <w:r w:rsidRPr="009E55F5">
              <w:rPr>
                <w:rFonts w:hint="eastAsia"/>
                <w:sz w:val="18"/>
                <w:szCs w:val="18"/>
              </w:rPr>
              <w:t>AI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材料科学基础</w:t>
            </w:r>
            <w:r w:rsidRPr="009E55F5">
              <w:rPr>
                <w:rFonts w:hint="eastAsia"/>
                <w:sz w:val="18"/>
                <w:szCs w:val="18"/>
              </w:rPr>
              <w:t>AII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材料科学基础实验方法</w:t>
            </w:r>
            <w:r w:rsidRPr="009E55F5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材料科学基础实验方法</w:t>
            </w:r>
            <w:r w:rsidRPr="009E55F5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材料分析测试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专业基础课</w:t>
            </w:r>
          </w:p>
          <w:p w:rsidR="0076670F" w:rsidRPr="009E55F5" w:rsidRDefault="0076670F" w:rsidP="008A1F94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必修</w:t>
            </w:r>
            <w:r w:rsidRPr="009E55F5">
              <w:rPr>
                <w:rFonts w:hint="eastAsia"/>
                <w:b/>
                <w:sz w:val="18"/>
                <w:szCs w:val="18"/>
              </w:rPr>
              <w:t>12</w:t>
            </w:r>
            <w:r w:rsidRPr="009E55F5"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材料力学性能</w:t>
            </w:r>
            <w:r w:rsidRPr="009E55F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微机原理及应用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 w:rsidRPr="009E55F5">
              <w:rPr>
                <w:spacing w:val="-8"/>
                <w:sz w:val="18"/>
                <w:szCs w:val="18"/>
              </w:rPr>
              <w:t>材料成型控制基础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 w:rsidRPr="009E55F5">
              <w:rPr>
                <w:spacing w:val="-8"/>
                <w:sz w:val="18"/>
                <w:szCs w:val="18"/>
              </w:rPr>
              <w:t>材料成型</w:t>
            </w:r>
            <w:r w:rsidRPr="009E55F5">
              <w:rPr>
                <w:rFonts w:hint="eastAsia"/>
                <w:spacing w:val="-8"/>
                <w:sz w:val="18"/>
                <w:szCs w:val="18"/>
              </w:rPr>
              <w:t>加工</w:t>
            </w:r>
            <w:r w:rsidRPr="009E55F5">
              <w:rPr>
                <w:spacing w:val="-8"/>
                <w:sz w:val="18"/>
                <w:szCs w:val="18"/>
              </w:rPr>
              <w:t>基础</w:t>
            </w:r>
            <w:r w:rsidRPr="009E55F5">
              <w:rPr>
                <w:rFonts w:hint="eastAsia"/>
                <w:spacing w:val="-8"/>
                <w:sz w:val="18"/>
                <w:szCs w:val="18"/>
              </w:rPr>
              <w:t>（双语）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传热及传质学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76670F" w:rsidRPr="009E55F5" w:rsidRDefault="0076670F" w:rsidP="009E55F5">
            <w:pPr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专业课</w:t>
            </w:r>
          </w:p>
          <w:p w:rsidR="0076670F" w:rsidRPr="009E55F5" w:rsidRDefault="0076670F" w:rsidP="009E55F5">
            <w:pPr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必修</w:t>
            </w:r>
            <w:r w:rsidRPr="009E55F5">
              <w:rPr>
                <w:rFonts w:hint="eastAsia"/>
                <w:b/>
                <w:sz w:val="18"/>
                <w:szCs w:val="18"/>
              </w:rPr>
              <w:t>12</w:t>
            </w:r>
            <w:r w:rsidRPr="009E55F5">
              <w:rPr>
                <w:rFonts w:hint="eastAsia"/>
                <w:b/>
                <w:sz w:val="18"/>
                <w:szCs w:val="18"/>
              </w:rPr>
              <w:t>学分</w:t>
            </w:r>
          </w:p>
          <w:p w:rsidR="0076670F" w:rsidRPr="009E55F5" w:rsidRDefault="0076670F" w:rsidP="009E55F5">
            <w:pPr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限选</w:t>
            </w:r>
            <w:r w:rsidRPr="009E55F5">
              <w:rPr>
                <w:rFonts w:hint="eastAsia"/>
                <w:b/>
                <w:sz w:val="18"/>
                <w:szCs w:val="18"/>
              </w:rPr>
              <w:t>2</w:t>
            </w:r>
            <w:r w:rsidRPr="009E55F5"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焊接方法与设备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材料焊接性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弧焊电源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焊接结构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焊接冶金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焊接方法与设备综合实验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bookmarkEnd w:id="0"/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焊接</w:t>
            </w:r>
            <w:r w:rsidRPr="009E55F5">
              <w:rPr>
                <w:rFonts w:hint="eastAsia"/>
                <w:sz w:val="18"/>
                <w:szCs w:val="18"/>
              </w:rPr>
              <w:t>基础</w:t>
            </w:r>
            <w:r w:rsidRPr="009E55F5">
              <w:rPr>
                <w:sz w:val="18"/>
                <w:szCs w:val="18"/>
              </w:rPr>
              <w:t>实验</w:t>
            </w:r>
            <w:r w:rsidRPr="009E55F5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焊接</w:t>
            </w:r>
            <w:r w:rsidRPr="009E55F5">
              <w:rPr>
                <w:rFonts w:hint="eastAsia"/>
                <w:sz w:val="18"/>
                <w:szCs w:val="18"/>
              </w:rPr>
              <w:t>基础</w:t>
            </w:r>
            <w:r w:rsidRPr="009E55F5">
              <w:rPr>
                <w:sz w:val="18"/>
                <w:szCs w:val="18"/>
              </w:rPr>
              <w:t>实验</w:t>
            </w:r>
            <w:r w:rsidRPr="009E55F5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焊接性及焊接冶金综合实验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先进修复及再制造技术综合实验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焊接工艺专题实践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焊接装备专题实践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秋季学期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vAlign w:val="center"/>
          </w:tcPr>
          <w:p w:rsidR="0076670F" w:rsidRPr="009E55F5" w:rsidRDefault="0076670F" w:rsidP="009E55F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无损检测（</w:t>
            </w:r>
            <w:r w:rsidRPr="009E55F5">
              <w:rPr>
                <w:rFonts w:hint="eastAsia"/>
                <w:spacing w:val="-8"/>
                <w:sz w:val="18"/>
                <w:szCs w:val="18"/>
              </w:rPr>
              <w:t>双语</w:t>
            </w:r>
            <w:r w:rsidRPr="009E55F5">
              <w:rPr>
                <w:sz w:val="18"/>
                <w:szCs w:val="18"/>
              </w:rPr>
              <w:t>）</w:t>
            </w:r>
          </w:p>
        </w:tc>
        <w:tc>
          <w:tcPr>
            <w:tcW w:w="1118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限选</w:t>
            </w:r>
          </w:p>
        </w:tc>
        <w:tc>
          <w:tcPr>
            <w:tcW w:w="895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cs="宋体" w:hint="eastAsia"/>
                <w:sz w:val="18"/>
                <w:szCs w:val="18"/>
              </w:rPr>
              <w:t>春季学期</w:t>
            </w:r>
          </w:p>
        </w:tc>
        <w:tc>
          <w:tcPr>
            <w:tcW w:w="1116" w:type="dxa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76670F" w:rsidRPr="009E55F5" w:rsidTr="009C3F30">
        <w:trPr>
          <w:trHeight w:val="340"/>
          <w:jc w:val="center"/>
        </w:trPr>
        <w:tc>
          <w:tcPr>
            <w:tcW w:w="5513" w:type="dxa"/>
            <w:gridSpan w:val="3"/>
            <w:vAlign w:val="center"/>
          </w:tcPr>
          <w:p w:rsidR="0076670F" w:rsidRPr="009E55F5" w:rsidRDefault="0076670F" w:rsidP="009E55F5">
            <w:pPr>
              <w:jc w:val="center"/>
              <w:rPr>
                <w:b/>
                <w:sz w:val="18"/>
                <w:szCs w:val="18"/>
              </w:rPr>
            </w:pPr>
            <w:r w:rsidRPr="009E55F5">
              <w:rPr>
                <w:rFonts w:hint="eastAsia"/>
                <w:b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76670F" w:rsidRPr="009E55F5" w:rsidRDefault="0076670F" w:rsidP="009E55F5">
            <w:pPr>
              <w:jc w:val="center"/>
              <w:rPr>
                <w:sz w:val="18"/>
                <w:szCs w:val="18"/>
              </w:rPr>
            </w:pPr>
            <w:r w:rsidRPr="009E55F5">
              <w:rPr>
                <w:rFonts w:hint="eastAsia"/>
                <w:sz w:val="18"/>
                <w:szCs w:val="18"/>
              </w:rPr>
              <w:t>34</w:t>
            </w:r>
          </w:p>
        </w:tc>
      </w:tr>
    </w:tbl>
    <w:p w:rsidR="00984BE0" w:rsidRPr="009E55F5" w:rsidRDefault="00984BE0" w:rsidP="00984BE0">
      <w:pPr>
        <w:widowControl/>
        <w:snapToGrid w:val="0"/>
        <w:spacing w:line="360" w:lineRule="auto"/>
        <w:ind w:left="360"/>
        <w:rPr>
          <w:rFonts w:ascii="Times New Roman" w:eastAsia="宋体" w:hAnsi="Times New Roman"/>
          <w:szCs w:val="21"/>
        </w:rPr>
      </w:pPr>
    </w:p>
    <w:sectPr w:rsidR="00984BE0" w:rsidRPr="009E55F5" w:rsidSect="00CD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A8" w:rsidRDefault="00CC3CA8" w:rsidP="00B637D6">
      <w:r>
        <w:separator/>
      </w:r>
    </w:p>
  </w:endnote>
  <w:endnote w:type="continuationSeparator" w:id="0">
    <w:p w:rsidR="00CC3CA8" w:rsidRDefault="00CC3CA8" w:rsidP="00B6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A8" w:rsidRDefault="00CC3CA8" w:rsidP="00B637D6">
      <w:r>
        <w:separator/>
      </w:r>
    </w:p>
  </w:footnote>
  <w:footnote w:type="continuationSeparator" w:id="0">
    <w:p w:rsidR="00CC3CA8" w:rsidRDefault="00CC3CA8" w:rsidP="00B6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B9C"/>
    <w:multiLevelType w:val="hybridMultilevel"/>
    <w:tmpl w:val="08060FA8"/>
    <w:lvl w:ilvl="0" w:tplc="670E1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F2B04"/>
    <w:multiLevelType w:val="hybridMultilevel"/>
    <w:tmpl w:val="4FD64882"/>
    <w:lvl w:ilvl="0" w:tplc="CAE2FE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545D9"/>
    <w:multiLevelType w:val="hybridMultilevel"/>
    <w:tmpl w:val="A89840B0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60B5A"/>
    <w:rsid w:val="000675C2"/>
    <w:rsid w:val="002225D7"/>
    <w:rsid w:val="002B0728"/>
    <w:rsid w:val="00364EA2"/>
    <w:rsid w:val="00425FEE"/>
    <w:rsid w:val="00470FBA"/>
    <w:rsid w:val="00567B2E"/>
    <w:rsid w:val="005D4537"/>
    <w:rsid w:val="00641E32"/>
    <w:rsid w:val="006527E3"/>
    <w:rsid w:val="006C0BD0"/>
    <w:rsid w:val="006F4FF0"/>
    <w:rsid w:val="0071363C"/>
    <w:rsid w:val="00727EFD"/>
    <w:rsid w:val="00735436"/>
    <w:rsid w:val="0076670F"/>
    <w:rsid w:val="007A7643"/>
    <w:rsid w:val="007C3461"/>
    <w:rsid w:val="008A1F94"/>
    <w:rsid w:val="00984BE0"/>
    <w:rsid w:val="009C0CFF"/>
    <w:rsid w:val="009C3F30"/>
    <w:rsid w:val="009E55F5"/>
    <w:rsid w:val="00A838BF"/>
    <w:rsid w:val="00B633A4"/>
    <w:rsid w:val="00B637D6"/>
    <w:rsid w:val="00B824F8"/>
    <w:rsid w:val="00C002D6"/>
    <w:rsid w:val="00C00E93"/>
    <w:rsid w:val="00C607D6"/>
    <w:rsid w:val="00C705EC"/>
    <w:rsid w:val="00CC3CA8"/>
    <w:rsid w:val="00CD1217"/>
    <w:rsid w:val="00D60EE9"/>
    <w:rsid w:val="00E84953"/>
    <w:rsid w:val="00F6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F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060B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BE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82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24F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2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24F8"/>
    <w:rPr>
      <w:sz w:val="18"/>
      <w:szCs w:val="18"/>
    </w:rPr>
  </w:style>
  <w:style w:type="paragraph" w:styleId="a7">
    <w:name w:val="Body Text Indent"/>
    <w:basedOn w:val="a"/>
    <w:link w:val="Char1"/>
    <w:rsid w:val="00567B2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7"/>
    <w:rsid w:val="00567B2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F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060B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BE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82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24F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2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24F8"/>
    <w:rPr>
      <w:sz w:val="18"/>
      <w:szCs w:val="18"/>
    </w:rPr>
  </w:style>
  <w:style w:type="paragraph" w:styleId="a7">
    <w:name w:val="Body Text Indent"/>
    <w:basedOn w:val="a"/>
    <w:link w:val="Char1"/>
    <w:rsid w:val="00567B2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7"/>
    <w:rsid w:val="00567B2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feifei</cp:lastModifiedBy>
  <cp:revision>3</cp:revision>
  <cp:lastPrinted>2017-09-22T06:46:00Z</cp:lastPrinted>
  <dcterms:created xsi:type="dcterms:W3CDTF">2017-10-29T11:01:00Z</dcterms:created>
  <dcterms:modified xsi:type="dcterms:W3CDTF">2017-10-29T11:01:00Z</dcterms:modified>
</cp:coreProperties>
</file>