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1" w:rsidRDefault="008D0F61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地理信息科学专业辅修培养方案</w:t>
      </w:r>
      <w:r>
        <w:rPr>
          <w:rFonts w:hint="eastAsia"/>
          <w:szCs w:val="21"/>
        </w:rPr>
        <w:t> </w:t>
      </w:r>
    </w:p>
    <w:p w:rsidR="00E309B1" w:rsidRDefault="008D0F61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E309B1" w:rsidRDefault="008D0F61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适应地理信息科学技术与产业的发展需要，培养具备地理信息系统、测绘、摄影测量与遥感等方面基本知识、基本理论、基本技能，能在科研机构、高等院校以及国民经济各行业胜任应用开发、教学工作和科学研究，能在测绘、交通、国土、资源、环境、人口、旅游、国防、基础设施和规划管理等部门成为</w:t>
      </w:r>
      <w:r>
        <w:rPr>
          <w:rFonts w:ascii="宋体" w:eastAsia="宋体" w:hAnsi="宋体" w:cs="微软雅黑"/>
          <w:szCs w:val="21"/>
        </w:rPr>
        <w:t>GIS</w:t>
      </w:r>
      <w:r>
        <w:rPr>
          <w:rFonts w:ascii="宋体" w:eastAsia="宋体" w:hAnsi="宋体" w:cs="微软雅黑"/>
          <w:szCs w:val="21"/>
        </w:rPr>
        <w:t>应用技术开发、生产管理和行政管理等方面的高级技术人才。</w:t>
      </w:r>
    </w:p>
    <w:p w:rsidR="00E309B1" w:rsidRDefault="008D0F61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E309B1" w:rsidRDefault="008D0F61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掌握与地理信息科学与技术有关的工程知识，主要有</w:t>
      </w:r>
      <w:r>
        <w:rPr>
          <w:rFonts w:ascii="宋体" w:eastAsia="宋体" w:hAnsi="宋体" w:cs="微软雅黑" w:hint="eastAsia"/>
          <w:szCs w:val="21"/>
        </w:rPr>
        <w:t>地理</w:t>
      </w:r>
      <w:r>
        <w:rPr>
          <w:rFonts w:ascii="宋体" w:eastAsia="宋体" w:hAnsi="宋体" w:cs="微软雅黑"/>
          <w:szCs w:val="21"/>
        </w:rPr>
        <w:t>信息系统原理、</w:t>
      </w:r>
      <w:r>
        <w:rPr>
          <w:rFonts w:ascii="宋体" w:eastAsia="宋体" w:hAnsi="宋体" w:cs="微软雅黑" w:hint="eastAsia"/>
          <w:szCs w:val="21"/>
        </w:rPr>
        <w:t>自然</w:t>
      </w:r>
      <w:r>
        <w:rPr>
          <w:rFonts w:ascii="宋体" w:eastAsia="宋体" w:hAnsi="宋体" w:cs="微软雅黑"/>
          <w:szCs w:val="21"/>
        </w:rPr>
        <w:t>地理学、地图制图学基础、空间数据库、卫星定位技术与方法、</w:t>
      </w:r>
      <w:r>
        <w:rPr>
          <w:rFonts w:ascii="宋体" w:eastAsia="宋体" w:hAnsi="宋体" w:cs="微软雅黑" w:hint="eastAsia"/>
          <w:szCs w:val="21"/>
        </w:rPr>
        <w:t>遥感原理与</w:t>
      </w:r>
      <w:r>
        <w:rPr>
          <w:rFonts w:ascii="宋体" w:eastAsia="宋体" w:hAnsi="宋体" w:cs="微软雅黑"/>
          <w:szCs w:val="21"/>
        </w:rPr>
        <w:t>应用、</w:t>
      </w:r>
      <w:r>
        <w:rPr>
          <w:rFonts w:ascii="宋体" w:eastAsia="宋体" w:hAnsi="宋体" w:cs="微软雅黑" w:hint="eastAsia"/>
          <w:szCs w:val="21"/>
        </w:rPr>
        <w:t>GIS</w:t>
      </w:r>
      <w:r>
        <w:rPr>
          <w:rFonts w:ascii="宋体" w:eastAsia="宋体" w:hAnsi="宋体" w:cs="微软雅黑" w:hint="eastAsia"/>
          <w:szCs w:val="21"/>
        </w:rPr>
        <w:t>应用</w:t>
      </w:r>
      <w:r>
        <w:rPr>
          <w:rFonts w:ascii="宋体" w:eastAsia="宋体" w:hAnsi="宋体" w:cs="微软雅黑"/>
          <w:szCs w:val="21"/>
        </w:rPr>
        <w:t>开发、</w:t>
      </w:r>
      <w:r>
        <w:rPr>
          <w:rFonts w:ascii="宋体" w:eastAsia="宋体" w:hAnsi="宋体" w:cs="微软雅黑" w:hint="eastAsia"/>
          <w:szCs w:val="21"/>
        </w:rPr>
        <w:t>三维</w:t>
      </w:r>
      <w:r>
        <w:rPr>
          <w:rFonts w:ascii="宋体" w:eastAsia="宋体" w:hAnsi="宋体" w:cs="微软雅黑" w:hint="eastAsia"/>
          <w:szCs w:val="21"/>
        </w:rPr>
        <w:t>GIS</w:t>
      </w:r>
      <w:r>
        <w:rPr>
          <w:rFonts w:ascii="宋体" w:eastAsia="宋体" w:hAnsi="宋体" w:cs="微软雅黑" w:hint="eastAsia"/>
          <w:szCs w:val="21"/>
        </w:rPr>
        <w:t>技术</w:t>
      </w:r>
      <w:r>
        <w:rPr>
          <w:rFonts w:ascii="宋体" w:eastAsia="宋体" w:hAnsi="宋体" w:cs="微软雅黑"/>
          <w:szCs w:val="21"/>
        </w:rPr>
        <w:t>基础、</w:t>
      </w:r>
      <w:r>
        <w:rPr>
          <w:sz w:val="18"/>
          <w:szCs w:val="18"/>
        </w:rPr>
        <w:t>GIS</w:t>
      </w:r>
      <w:r>
        <w:rPr>
          <w:sz w:val="18"/>
          <w:szCs w:val="18"/>
        </w:rPr>
        <w:t>数量分析方法与应用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专题制图与空间信息可视</w:t>
      </w:r>
      <w:r>
        <w:rPr>
          <w:rFonts w:ascii="宋体" w:eastAsia="宋体" w:hAnsi="宋体" w:cs="微软雅黑"/>
          <w:szCs w:val="21"/>
        </w:rPr>
        <w:t>等方面的知识。</w:t>
      </w:r>
    </w:p>
    <w:p w:rsidR="00E309B1" w:rsidRDefault="008D0F61">
      <w:pPr>
        <w:widowControl/>
        <w:snapToGrid w:val="0"/>
        <w:spacing w:line="360" w:lineRule="auto"/>
        <w:ind w:firstLineChars="200" w:firstLine="420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/>
          <w:szCs w:val="21"/>
        </w:rPr>
        <w:t>掌握地理信息获取、处理、分析、表达、应用与服务的基本原理与方法，具备较强的专业基本技能，了解本专业领域国内外最新技术现状和发展趋势。</w:t>
      </w:r>
    </w:p>
    <w:p w:rsidR="00E309B1" w:rsidRDefault="008D0F61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E309B1" w:rsidRDefault="008D0F61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/>
          <w:color w:val="FF0000"/>
          <w:szCs w:val="21"/>
        </w:rPr>
        <w:t>31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E309B1" w:rsidRDefault="008D0F61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528" w:type="dxa"/>
        <w:jc w:val="center"/>
        <w:tblLayout w:type="fixed"/>
        <w:tblLook w:val="04A0" w:firstRow="1" w:lastRow="0" w:firstColumn="1" w:lastColumn="0" w:noHBand="0" w:noVBand="1"/>
      </w:tblPr>
      <w:tblGrid>
        <w:gridCol w:w="1479"/>
        <w:gridCol w:w="2488"/>
        <w:gridCol w:w="1434"/>
        <w:gridCol w:w="895"/>
        <w:gridCol w:w="1116"/>
        <w:gridCol w:w="1116"/>
      </w:tblGrid>
      <w:tr w:rsidR="00E309B1" w:rsidTr="008D0F61">
        <w:trPr>
          <w:trHeight w:val="340"/>
          <w:jc w:val="center"/>
        </w:trPr>
        <w:tc>
          <w:tcPr>
            <w:tcW w:w="1479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4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概率论与数理统计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专业基础课</w:t>
            </w:r>
          </w:p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  <w:t>17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488" w:type="dxa"/>
            <w:vAlign w:val="center"/>
          </w:tcPr>
          <w:p w:rsidR="00E309B1" w:rsidRDefault="008D0F6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地理信息系统原理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地图制图学基础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  <w:bookmarkStart w:id="0" w:name="_GoBack"/>
        <w:bookmarkEnd w:id="0"/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人文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地理学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遥感原理与应用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空间数据库</w:t>
            </w:r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E309B1" w:rsidRDefault="008D0F61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专业课</w:t>
            </w:r>
          </w:p>
          <w:p w:rsidR="00E309B1" w:rsidRDefault="008D0F61">
            <w:pPr>
              <w:ind w:left="181" w:hangingChars="100" w:hanging="181"/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必修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2488" w:type="dxa"/>
            <w:vAlign w:val="center"/>
          </w:tcPr>
          <w:p w:rsidR="00E309B1" w:rsidRDefault="008D0F6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" w:name="RANGE!B20"/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应用开发</w:t>
            </w:r>
            <w:bookmarkEnd w:id="1"/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RANGE!B21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专题制图与空间信息可视化</w:t>
            </w:r>
            <w:bookmarkEnd w:id="2"/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3" w:name="OLE_LINK17"/>
            <w:bookmarkStart w:id="4" w:name="OLE_LINK10"/>
            <w:bookmarkStart w:id="5" w:name="OLE_LINK9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数量分析方法与应用</w:t>
            </w:r>
            <w:bookmarkEnd w:id="3"/>
            <w:bookmarkEnd w:id="4"/>
            <w:bookmarkEnd w:id="5"/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秋季学期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E309B1" w:rsidRDefault="00E309B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2488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RANGE!B22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三维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GIS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技术基础</w:t>
            </w:r>
            <w:bookmarkEnd w:id="6"/>
          </w:p>
        </w:tc>
        <w:tc>
          <w:tcPr>
            <w:tcW w:w="1434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必修</w:t>
            </w:r>
          </w:p>
        </w:tc>
        <w:tc>
          <w:tcPr>
            <w:tcW w:w="895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春季学期</w:t>
            </w:r>
          </w:p>
        </w:tc>
        <w:tc>
          <w:tcPr>
            <w:tcW w:w="1116" w:type="dxa"/>
            <w:vAlign w:val="center"/>
          </w:tcPr>
          <w:p w:rsidR="00E309B1" w:rsidRDefault="008D0F6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地学</w:t>
            </w:r>
          </w:p>
        </w:tc>
      </w:tr>
      <w:tr w:rsidR="00E309B1" w:rsidTr="008D0F61">
        <w:trPr>
          <w:trHeight w:val="340"/>
          <w:jc w:val="center"/>
        </w:trPr>
        <w:tc>
          <w:tcPr>
            <w:tcW w:w="5401" w:type="dxa"/>
            <w:gridSpan w:val="3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3127" w:type="dxa"/>
            <w:gridSpan w:val="3"/>
            <w:vAlign w:val="center"/>
          </w:tcPr>
          <w:p w:rsidR="00E309B1" w:rsidRDefault="008D0F61">
            <w:pPr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31</w:t>
            </w:r>
          </w:p>
        </w:tc>
      </w:tr>
    </w:tbl>
    <w:p w:rsidR="00E309B1" w:rsidRDefault="00E309B1">
      <w:pPr>
        <w:widowControl/>
        <w:snapToGrid w:val="0"/>
        <w:spacing w:line="360" w:lineRule="auto"/>
        <w:rPr>
          <w:rFonts w:ascii="宋体" w:eastAsia="宋体" w:hAnsi="宋体"/>
          <w:szCs w:val="21"/>
        </w:rPr>
      </w:pPr>
    </w:p>
    <w:sectPr w:rsidR="00E309B1" w:rsidSect="008D0F61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75C2"/>
    <w:rsid w:val="00102C1C"/>
    <w:rsid w:val="00174173"/>
    <w:rsid w:val="00190151"/>
    <w:rsid w:val="001F39A7"/>
    <w:rsid w:val="001F5A21"/>
    <w:rsid w:val="0020081C"/>
    <w:rsid w:val="002678AC"/>
    <w:rsid w:val="002B0728"/>
    <w:rsid w:val="002E591B"/>
    <w:rsid w:val="00364EA2"/>
    <w:rsid w:val="00365792"/>
    <w:rsid w:val="00390099"/>
    <w:rsid w:val="00425FEE"/>
    <w:rsid w:val="0048418D"/>
    <w:rsid w:val="00491F71"/>
    <w:rsid w:val="005B72AF"/>
    <w:rsid w:val="005D4537"/>
    <w:rsid w:val="00685993"/>
    <w:rsid w:val="006C0BD0"/>
    <w:rsid w:val="006E3571"/>
    <w:rsid w:val="006F5649"/>
    <w:rsid w:val="0071363C"/>
    <w:rsid w:val="00727EFD"/>
    <w:rsid w:val="007560FB"/>
    <w:rsid w:val="007A7643"/>
    <w:rsid w:val="007C3461"/>
    <w:rsid w:val="007F7357"/>
    <w:rsid w:val="00836D82"/>
    <w:rsid w:val="0085387D"/>
    <w:rsid w:val="00862FCE"/>
    <w:rsid w:val="008D0F61"/>
    <w:rsid w:val="008D78BC"/>
    <w:rsid w:val="00984BE0"/>
    <w:rsid w:val="009C0CFF"/>
    <w:rsid w:val="009D3C90"/>
    <w:rsid w:val="00A02A1D"/>
    <w:rsid w:val="00A32191"/>
    <w:rsid w:val="00A3508D"/>
    <w:rsid w:val="00A41FE4"/>
    <w:rsid w:val="00A54A92"/>
    <w:rsid w:val="00A753B3"/>
    <w:rsid w:val="00AD21F4"/>
    <w:rsid w:val="00AF364C"/>
    <w:rsid w:val="00B633A4"/>
    <w:rsid w:val="00B637D6"/>
    <w:rsid w:val="00B72254"/>
    <w:rsid w:val="00B824F8"/>
    <w:rsid w:val="00B85C50"/>
    <w:rsid w:val="00C00E93"/>
    <w:rsid w:val="00C06579"/>
    <w:rsid w:val="00CE3A31"/>
    <w:rsid w:val="00D123F4"/>
    <w:rsid w:val="00D14323"/>
    <w:rsid w:val="00DF4562"/>
    <w:rsid w:val="00E023DB"/>
    <w:rsid w:val="00E073AD"/>
    <w:rsid w:val="00E309B1"/>
    <w:rsid w:val="00E84953"/>
    <w:rsid w:val="00E90B70"/>
    <w:rsid w:val="00EE7ED1"/>
    <w:rsid w:val="00F361F6"/>
    <w:rsid w:val="459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aa">
    <w:name w:val="认证正文"/>
    <w:basedOn w:val="a"/>
    <w:qFormat/>
    <w:pPr>
      <w:widowControl/>
      <w:snapToGrid w:val="0"/>
      <w:spacing w:afterLines="50"/>
      <w:ind w:firstLineChars="200" w:firstLine="488"/>
    </w:pPr>
    <w:rPr>
      <w:rFonts w:ascii="Calibri" w:eastAsia="宋体" w:hAnsi="Calibri" w:cs="黑体"/>
      <w:color w:val="000000"/>
      <w:spacing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customStyle="1" w:styleId="aa">
    <w:name w:val="认证正文"/>
    <w:basedOn w:val="a"/>
    <w:qFormat/>
    <w:pPr>
      <w:widowControl/>
      <w:snapToGrid w:val="0"/>
      <w:spacing w:afterLines="50"/>
      <w:ind w:firstLineChars="200" w:firstLine="488"/>
    </w:pPr>
    <w:rPr>
      <w:rFonts w:ascii="Calibri" w:eastAsia="宋体" w:hAnsi="Calibri" w:cs="黑体"/>
      <w:color w:val="000000"/>
      <w:spacing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luojie</cp:lastModifiedBy>
  <cp:revision>2</cp:revision>
  <cp:lastPrinted>2017-09-22T06:46:00Z</cp:lastPrinted>
  <dcterms:created xsi:type="dcterms:W3CDTF">2017-10-27T07:38:00Z</dcterms:created>
  <dcterms:modified xsi:type="dcterms:W3CDTF">2017-10-27T07:38:00Z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