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D" w:rsidRDefault="00AF5A9C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安全工程（运输安全）专业辅修培养方案</w:t>
      </w:r>
      <w:r>
        <w:rPr>
          <w:rFonts w:hint="eastAsia"/>
          <w:szCs w:val="21"/>
        </w:rPr>
        <w:t> </w:t>
      </w:r>
    </w:p>
    <w:p w:rsidR="00651CED" w:rsidRDefault="00AF5A9C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651CED" w:rsidRDefault="00AF5A9C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18"/>
        </w:rPr>
        <w:t>培养适应社会主义现代化建设需要，德、智、体、美全面发展，具有创新精神和实践能力，具备基础交通安全规划设计能力与管理能力的人员</w:t>
      </w:r>
      <w:r>
        <w:rPr>
          <w:rFonts w:asciiTheme="minorEastAsia" w:hAnsiTheme="minorEastAsia" w:cstheme="minorEastAsia" w:hint="eastAsia"/>
          <w:szCs w:val="18"/>
        </w:rPr>
        <w:t>,</w:t>
      </w:r>
      <w:r>
        <w:rPr>
          <w:rFonts w:asciiTheme="minorEastAsia" w:hAnsiTheme="minorEastAsia" w:cstheme="minorEastAsia" w:hint="eastAsia"/>
          <w:szCs w:val="18"/>
        </w:rPr>
        <w:t>能在交通运输领域从事安全规划与设计、安全管理等方面工作的技术人才。</w:t>
      </w:r>
    </w:p>
    <w:p w:rsidR="00651CED" w:rsidRDefault="00AF5A9C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651CED" w:rsidRDefault="00AF5A9C" w:rsidP="00AF5A9C">
      <w:pPr>
        <w:pStyle w:val="a3"/>
        <w:snapToGrid w:val="0"/>
        <w:spacing w:before="240"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>1.</w:t>
      </w:r>
      <w:r>
        <w:rPr>
          <w:rFonts w:asciiTheme="minorEastAsia" w:eastAsiaTheme="minorEastAsia" w:hAnsiTheme="minorEastAsia" w:cstheme="minorEastAsia" w:hint="eastAsia"/>
          <w:szCs w:val="18"/>
        </w:rPr>
        <w:t>具有人文社会科学素养、社会责任感，能够在工程实践中理解并遵守工程职业道德和规范，履行责任。</w:t>
      </w:r>
    </w:p>
    <w:p w:rsidR="00651CED" w:rsidRDefault="00AF5A9C" w:rsidP="00AF5A9C">
      <w:pPr>
        <w:pStyle w:val="a3"/>
        <w:snapToGrid w:val="0"/>
        <w:spacing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>2.</w:t>
      </w:r>
      <w:r>
        <w:rPr>
          <w:rFonts w:asciiTheme="minorEastAsia" w:eastAsiaTheme="minorEastAsia" w:hAnsiTheme="minorEastAsia" w:cstheme="minorEastAsia" w:hint="eastAsia"/>
          <w:szCs w:val="18"/>
        </w:rPr>
        <w:t>掌握基础的数学、自然科学、工程基础和专业知识，具有解决较为复杂工程问题的能力。</w:t>
      </w:r>
    </w:p>
    <w:p w:rsidR="00651CED" w:rsidRDefault="00AF5A9C" w:rsidP="00AF5A9C">
      <w:pPr>
        <w:pStyle w:val="a3"/>
        <w:snapToGrid w:val="0"/>
        <w:spacing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>3.</w:t>
      </w:r>
      <w:r>
        <w:rPr>
          <w:rFonts w:asciiTheme="minorEastAsia" w:eastAsiaTheme="minorEastAsia" w:hAnsiTheme="minorEastAsia" w:cstheme="minorEastAsia" w:hint="eastAsia"/>
          <w:szCs w:val="18"/>
        </w:rPr>
        <w:t>能够应用数学、自然科学和工程科学的基本原理，识别、表达、并通过设计实验、分析与解释数据、文献研究等方法分析工程问题，以获得有效结论。设计满足一般需求的系统、单元（部件）或工艺流程，并能够在设计环节中体现创新意识，考虑社会、健康、安全、法律、文化以及环境等因素。</w:t>
      </w:r>
    </w:p>
    <w:p w:rsidR="00651CED" w:rsidRDefault="00AF5A9C" w:rsidP="00AF5A9C">
      <w:pPr>
        <w:pStyle w:val="a3"/>
        <w:snapToGrid w:val="0"/>
        <w:spacing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 xml:space="preserve">4. </w:t>
      </w:r>
      <w:r>
        <w:rPr>
          <w:rFonts w:asciiTheme="minorEastAsia" w:eastAsiaTheme="minorEastAsia" w:hAnsiTheme="minorEastAsia" w:cstheme="minorEastAsia" w:hint="eastAsia"/>
          <w:szCs w:val="18"/>
        </w:rPr>
        <w:t>能够针对工程问题，开发、选择与使用恰当的技术、资源、现代工程工具和信息技术工具，包括对工程问题的预测与模拟，并能够理解其局限性。</w:t>
      </w:r>
    </w:p>
    <w:p w:rsidR="00651CED" w:rsidRDefault="00AF5A9C" w:rsidP="00AF5A9C">
      <w:pPr>
        <w:pStyle w:val="a3"/>
        <w:snapToGrid w:val="0"/>
        <w:spacing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 xml:space="preserve">5. </w:t>
      </w:r>
      <w:r>
        <w:rPr>
          <w:rFonts w:asciiTheme="minorEastAsia" w:eastAsiaTheme="minorEastAsia" w:hAnsiTheme="minorEastAsia" w:cstheme="minorEastAsia" w:hint="eastAsia"/>
          <w:szCs w:val="18"/>
        </w:rPr>
        <w:t>能够基于安全工程（运输安全）相关背景知识进行合理分析，评价交通运输专业工程实践和工程问题解决方案对社会、健康</w:t>
      </w:r>
      <w:r>
        <w:rPr>
          <w:rFonts w:asciiTheme="minorEastAsia" w:eastAsiaTheme="minorEastAsia" w:hAnsiTheme="minorEastAsia" w:cstheme="minorEastAsia" w:hint="eastAsia"/>
          <w:szCs w:val="18"/>
        </w:rPr>
        <w:t>、安全、法律以及文化的影响，并理解应承担的责任。掌握交通运输安全相关的方针、政策和法津、法规，能够分析其对社会的客观影响。</w:t>
      </w:r>
    </w:p>
    <w:p w:rsidR="00651CED" w:rsidRDefault="00AF5A9C" w:rsidP="00AF5A9C">
      <w:pPr>
        <w:pStyle w:val="a3"/>
        <w:snapToGrid w:val="0"/>
        <w:spacing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 xml:space="preserve">6. </w:t>
      </w:r>
      <w:r>
        <w:rPr>
          <w:rFonts w:asciiTheme="minorEastAsia" w:eastAsiaTheme="minorEastAsia" w:hAnsiTheme="minorEastAsia" w:cstheme="minorEastAsia" w:hint="eastAsia"/>
          <w:szCs w:val="18"/>
        </w:rPr>
        <w:t>能够在多学科背景下的团队中承担个体、团队成员以及负责人的角色。就工程问题与业界同行及社会公众进行有效沟通和交流。并具备一定的国际视野，能够在跨文化背景下进行沟通和交流。</w:t>
      </w:r>
    </w:p>
    <w:p w:rsidR="00651CED" w:rsidRDefault="00AF5A9C" w:rsidP="00AF5A9C">
      <w:pPr>
        <w:pStyle w:val="a3"/>
        <w:snapToGrid w:val="0"/>
        <w:spacing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 xml:space="preserve">7. </w:t>
      </w:r>
      <w:r>
        <w:rPr>
          <w:rFonts w:asciiTheme="minorEastAsia" w:eastAsiaTheme="minorEastAsia" w:hAnsiTheme="minorEastAsia" w:cstheme="minorEastAsia" w:hint="eastAsia"/>
          <w:szCs w:val="18"/>
        </w:rPr>
        <w:t>理解并掌握工程管理原理与经济决策方法，并能在多学科环境中应用。</w:t>
      </w:r>
    </w:p>
    <w:p w:rsidR="00651CED" w:rsidRDefault="00AF5A9C" w:rsidP="00AF5A9C">
      <w:pPr>
        <w:pStyle w:val="a3"/>
        <w:snapToGrid w:val="0"/>
        <w:spacing w:line="360" w:lineRule="auto"/>
        <w:ind w:leftChars="0" w:left="0" w:firstLineChars="200" w:firstLine="422"/>
        <w:rPr>
          <w:rFonts w:asciiTheme="minorEastAsia" w:eastAsiaTheme="minorEastAsia" w:hAnsiTheme="minorEastAsia" w:cstheme="minorEastAsia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szCs w:val="18"/>
        </w:rPr>
        <w:t xml:space="preserve">8. </w:t>
      </w:r>
      <w:r>
        <w:rPr>
          <w:rFonts w:asciiTheme="minorEastAsia" w:eastAsiaTheme="minorEastAsia" w:hAnsiTheme="minorEastAsia" w:cstheme="minorEastAsia" w:hint="eastAsia"/>
          <w:szCs w:val="18"/>
        </w:rPr>
        <w:t>具有自主学习和终身学习的意识，有不断学习和适应发展的能力。</w:t>
      </w:r>
    </w:p>
    <w:p w:rsidR="00651CED" w:rsidRDefault="00AF5A9C" w:rsidP="00AF5A9C">
      <w:pPr>
        <w:widowControl/>
        <w:snapToGrid w:val="0"/>
        <w:spacing w:beforeLines="50" w:before="156" w:afterLines="50" w:after="156" w:line="360" w:lineRule="auto"/>
        <w:ind w:firstLineChars="200" w:firstLine="422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18"/>
        </w:rPr>
        <w:t>9</w:t>
      </w:r>
      <w:r>
        <w:rPr>
          <w:rFonts w:asciiTheme="minorEastAsia" w:hAnsiTheme="minorEastAsia" w:cstheme="minorEastAsia" w:hint="eastAsia"/>
          <w:szCs w:val="18"/>
        </w:rPr>
        <w:t xml:space="preserve">. </w:t>
      </w:r>
      <w:r>
        <w:rPr>
          <w:rFonts w:asciiTheme="minorEastAsia" w:hAnsiTheme="minorEastAsia" w:cstheme="minorEastAsia" w:hint="eastAsia"/>
          <w:szCs w:val="18"/>
        </w:rPr>
        <w:t>具有国际化视野，具备跨文化交流、竞争与合作的能力。</w:t>
      </w:r>
    </w:p>
    <w:p w:rsidR="00651CED" w:rsidRDefault="00AF5A9C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651CED" w:rsidRDefault="00AF5A9C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</w:t>
      </w:r>
      <w:r>
        <w:rPr>
          <w:rFonts w:ascii="宋体" w:eastAsia="宋体" w:hAnsi="宋体" w:cs="微软雅黑" w:hint="eastAsia"/>
          <w:szCs w:val="21"/>
        </w:rPr>
        <w:t>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</w:t>
      </w:r>
      <w:r>
        <w:rPr>
          <w:rFonts w:ascii="宋体" w:eastAsia="宋体" w:hAnsi="宋体" w:cs="微软雅黑" w:hint="eastAsia"/>
          <w:szCs w:val="21"/>
        </w:rPr>
        <w:t>学生应修学本专业的</w:t>
      </w:r>
      <w:r>
        <w:rPr>
          <w:rFonts w:ascii="宋体" w:eastAsia="宋体" w:hAnsi="宋体" w:cs="微软雅黑" w:hint="eastAsia"/>
          <w:szCs w:val="21"/>
        </w:rPr>
        <w:t>35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651CED" w:rsidRDefault="00AF5A9C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四、课程设置</w:t>
      </w:r>
    </w:p>
    <w:tbl>
      <w:tblPr>
        <w:tblStyle w:val="1"/>
        <w:tblW w:w="8705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3123"/>
        <w:gridCol w:w="976"/>
        <w:gridCol w:w="1150"/>
        <w:gridCol w:w="993"/>
        <w:gridCol w:w="984"/>
      </w:tblGrid>
      <w:tr w:rsidR="00651CED" w:rsidTr="00AF5A9C">
        <w:trPr>
          <w:trHeight w:val="340"/>
          <w:jc w:val="center"/>
        </w:trPr>
        <w:tc>
          <w:tcPr>
            <w:tcW w:w="1479" w:type="dxa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3123" w:type="dxa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76" w:type="dxa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1150" w:type="dxa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993" w:type="dxa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984" w:type="dxa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651CED" w:rsidTr="00AF5A9C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651CED" w:rsidRDefault="00AF5A9C" w:rsidP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123" w:type="dxa"/>
            <w:vAlign w:val="center"/>
          </w:tcPr>
          <w:p w:rsidR="00651CED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人机工程</w:t>
            </w:r>
          </w:p>
          <w:p w:rsidR="00651CED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Man-machine Engineering</w:t>
            </w:r>
          </w:p>
        </w:tc>
        <w:tc>
          <w:tcPr>
            <w:tcW w:w="976" w:type="dxa"/>
            <w:vAlign w:val="center"/>
          </w:tcPr>
          <w:p w:rsidR="00651CED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651CED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51CED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可靠性工程</w:t>
            </w:r>
          </w:p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 xml:space="preserve">Reliability </w:t>
            </w:r>
            <w:r>
              <w:rPr>
                <w:rFonts w:eastAsia="宋体"/>
                <w:kern w:val="0"/>
                <w:sz w:val="18"/>
                <w:szCs w:val="18"/>
              </w:rPr>
              <w:t>Engineering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交通运输安全系统工程</w:t>
            </w:r>
          </w:p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 xml:space="preserve">Transportation Safety System </w:t>
            </w:r>
            <w:r>
              <w:rPr>
                <w:rFonts w:eastAsia="宋体"/>
                <w:kern w:val="0"/>
                <w:sz w:val="18"/>
                <w:szCs w:val="18"/>
              </w:rPr>
              <w:t>Engineering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安全心理学</w:t>
            </w:r>
          </w:p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Safety P</w:t>
            </w:r>
            <w:r>
              <w:rPr>
                <w:rFonts w:eastAsia="宋体"/>
                <w:kern w:val="0"/>
                <w:sz w:val="18"/>
                <w:szCs w:val="18"/>
              </w:rPr>
              <w:t>sychology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交通运输安全法规</w:t>
            </w:r>
          </w:p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T</w:t>
            </w:r>
            <w:r>
              <w:rPr>
                <w:rFonts w:eastAsia="宋体"/>
                <w:kern w:val="0"/>
                <w:sz w:val="18"/>
                <w:szCs w:val="18"/>
              </w:rPr>
              <w:t>ransportation</w:t>
            </w:r>
            <w:r>
              <w:rPr>
                <w:rFonts w:eastAsia="宋体" w:hint="eastAsia"/>
                <w:kern w:val="0"/>
                <w:sz w:val="18"/>
                <w:szCs w:val="18"/>
              </w:rPr>
              <w:t xml:space="preserve"> Safety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L</w:t>
            </w:r>
            <w:r>
              <w:rPr>
                <w:rFonts w:eastAsia="宋体" w:hint="eastAsia"/>
                <w:kern w:val="0"/>
                <w:sz w:val="18"/>
                <w:szCs w:val="18"/>
              </w:rPr>
              <w:t>aw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道路交通管理</w:t>
            </w:r>
          </w:p>
          <w:p w:rsidR="00AF5A9C" w:rsidRDefault="00AF5A9C">
            <w:pPr>
              <w:pStyle w:val="a8"/>
              <w:snapToGrid w:val="0"/>
              <w:rPr>
                <w:rFonts w:eastAsia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Road Traffic Management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交通运输系统分</w:t>
            </w:r>
            <w:bookmarkStart w:id="0" w:name="_GoBack"/>
            <w:bookmarkEnd w:id="0"/>
            <w:r>
              <w:rPr>
                <w:rFonts w:hint="eastAsia"/>
                <w:spacing w:val="0"/>
                <w:kern w:val="2"/>
                <w:sz w:val="18"/>
                <w:szCs w:val="18"/>
              </w:rPr>
              <w:t>析</w:t>
            </w:r>
          </w:p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 xml:space="preserve">Transportation Safety System </w:t>
            </w:r>
            <w:r>
              <w:rPr>
                <w:spacing w:val="0"/>
                <w:kern w:val="2"/>
                <w:sz w:val="18"/>
                <w:szCs w:val="18"/>
              </w:rPr>
              <w:t>Analysis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AF5A9C" w:rsidRDefault="00AF5A9C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AF5A9C" w:rsidRDefault="00AF5A9C" w:rsidP="00AF5A9C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交通运输安全技术</w:t>
            </w:r>
          </w:p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Transportation Safety T</w:t>
            </w:r>
            <w:r>
              <w:rPr>
                <w:spacing w:val="0"/>
                <w:kern w:val="2"/>
                <w:sz w:val="18"/>
                <w:szCs w:val="18"/>
              </w:rPr>
              <w:t>echnology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交通运输安全管理</w:t>
            </w:r>
          </w:p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T</w:t>
            </w:r>
            <w:r>
              <w:rPr>
                <w:spacing w:val="0"/>
                <w:kern w:val="2"/>
                <w:sz w:val="18"/>
                <w:szCs w:val="18"/>
              </w:rPr>
              <w:t>ransportation Safety Management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交通安全规划</w:t>
            </w:r>
          </w:p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spacing w:val="0"/>
                <w:kern w:val="2"/>
                <w:sz w:val="18"/>
                <w:szCs w:val="18"/>
              </w:rPr>
              <w:t>Traffic Safety Planning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交通运输事故调查与案例分析</w:t>
            </w:r>
          </w:p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spacing w:val="0"/>
                <w:kern w:val="2"/>
                <w:sz w:val="18"/>
                <w:szCs w:val="18"/>
              </w:rPr>
              <w:t xml:space="preserve">Analysis and Investigation on 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T</w:t>
            </w:r>
            <w:r>
              <w:rPr>
                <w:spacing w:val="0"/>
                <w:kern w:val="2"/>
                <w:sz w:val="18"/>
                <w:szCs w:val="18"/>
              </w:rPr>
              <w:t>ransportation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 xml:space="preserve"> </w:t>
            </w:r>
            <w:r>
              <w:rPr>
                <w:spacing w:val="0"/>
                <w:kern w:val="2"/>
                <w:sz w:val="18"/>
                <w:szCs w:val="18"/>
              </w:rPr>
              <w:t>Accident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s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交通运输环境工程</w:t>
            </w:r>
          </w:p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T</w:t>
            </w:r>
            <w:r>
              <w:rPr>
                <w:spacing w:val="0"/>
                <w:kern w:val="2"/>
                <w:sz w:val="18"/>
                <w:szCs w:val="18"/>
              </w:rPr>
              <w:t>ransportation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 xml:space="preserve"> Environment Engineering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课程综合设计</w:t>
            </w:r>
          </w:p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S</w:t>
            </w:r>
            <w:r>
              <w:rPr>
                <w:spacing w:val="0"/>
                <w:kern w:val="2"/>
                <w:sz w:val="18"/>
                <w:szCs w:val="18"/>
              </w:rPr>
              <w:t>ynthesis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 xml:space="preserve"> Design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驾驶员安全可靠性评价</w:t>
            </w:r>
          </w:p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Driver Safety and Reliability Evaluation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AF5A9C" w:rsidTr="00AF5A9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AF5A9C" w:rsidRDefault="00AF5A9C">
            <w:pPr>
              <w:pStyle w:val="a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交通运输安全专业外语</w:t>
            </w:r>
          </w:p>
          <w:p w:rsidR="00AF5A9C" w:rsidRDefault="00AF5A9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pacing w:val="0"/>
                <w:kern w:val="2"/>
                <w:sz w:val="18"/>
                <w:szCs w:val="18"/>
              </w:rPr>
              <w:t>Professional Foreign Language</w:t>
            </w:r>
          </w:p>
        </w:tc>
        <w:tc>
          <w:tcPr>
            <w:tcW w:w="976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150" w:type="dxa"/>
            <w:vAlign w:val="center"/>
          </w:tcPr>
          <w:p w:rsidR="00AF5A9C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F5A9C" w:rsidRDefault="00AF5A9C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984" w:type="dxa"/>
            <w:vAlign w:val="center"/>
          </w:tcPr>
          <w:p w:rsidR="00AF5A9C" w:rsidRDefault="00AF5A9C" w:rsidP="00AF5A9C">
            <w:pPr>
              <w:jc w:val="center"/>
            </w:pPr>
            <w:r w:rsidRPr="00244F7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651CED" w:rsidTr="00AF5A9C">
        <w:trPr>
          <w:trHeight w:val="340"/>
          <w:jc w:val="center"/>
        </w:trPr>
        <w:tc>
          <w:tcPr>
            <w:tcW w:w="5578" w:type="dxa"/>
            <w:gridSpan w:val="3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651CED" w:rsidRDefault="00AF5A9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35</w:t>
            </w:r>
          </w:p>
        </w:tc>
      </w:tr>
    </w:tbl>
    <w:p w:rsidR="00651CED" w:rsidRDefault="00651CED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651CED" w:rsidRDefault="00651CED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651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2A02D8"/>
    <w:rsid w:val="002B0728"/>
    <w:rsid w:val="00364EA2"/>
    <w:rsid w:val="00425FEE"/>
    <w:rsid w:val="004626E9"/>
    <w:rsid w:val="00550768"/>
    <w:rsid w:val="005C61F9"/>
    <w:rsid w:val="005D4537"/>
    <w:rsid w:val="00651CED"/>
    <w:rsid w:val="006632B5"/>
    <w:rsid w:val="006C0BD0"/>
    <w:rsid w:val="0071363C"/>
    <w:rsid w:val="00727EFD"/>
    <w:rsid w:val="007524FB"/>
    <w:rsid w:val="007A7643"/>
    <w:rsid w:val="007C3461"/>
    <w:rsid w:val="0098134A"/>
    <w:rsid w:val="00984BE0"/>
    <w:rsid w:val="009A5AD5"/>
    <w:rsid w:val="009C0CFF"/>
    <w:rsid w:val="00AF5A9C"/>
    <w:rsid w:val="00B633A4"/>
    <w:rsid w:val="00B637D6"/>
    <w:rsid w:val="00B824F8"/>
    <w:rsid w:val="00B95DA2"/>
    <w:rsid w:val="00BE77E8"/>
    <w:rsid w:val="00C00E93"/>
    <w:rsid w:val="00E84953"/>
    <w:rsid w:val="00F279A1"/>
    <w:rsid w:val="00F34E03"/>
    <w:rsid w:val="00F60535"/>
    <w:rsid w:val="1B0204B9"/>
    <w:rsid w:val="4D7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qFormat/>
    <w:rPr>
      <w:rFonts w:ascii="Times New Roman" w:eastAsia="宋体" w:hAnsi="Times New Roman" w:cs="Times New Roman"/>
      <w:spacing w:val="12"/>
      <w:kern w:val="0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a8">
    <w:name w:val="表格的段落字体"/>
    <w:basedOn w:val="a"/>
    <w:link w:val="Char3"/>
    <w:uiPriority w:val="99"/>
    <w:qFormat/>
    <w:pPr>
      <w:jc w:val="center"/>
      <w:textAlignment w:val="center"/>
    </w:pPr>
    <w:rPr>
      <w:rFonts w:ascii="Times New Roman" w:eastAsia="楷体" w:hAnsi="Times New Roman" w:cs="Times New Roman"/>
      <w:szCs w:val="24"/>
    </w:rPr>
  </w:style>
  <w:style w:type="character" w:customStyle="1" w:styleId="Char3">
    <w:name w:val="表格的段落字体 Char"/>
    <w:link w:val="a8"/>
    <w:uiPriority w:val="99"/>
    <w:qFormat/>
    <w:rPr>
      <w:rFonts w:ascii="Times New Roman" w:eastAsia="楷体" w:hAnsi="Times New Roman" w:cs="Times New Roman"/>
      <w:szCs w:val="24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pacing w:val="1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qFormat/>
    <w:rPr>
      <w:rFonts w:ascii="Times New Roman" w:eastAsia="宋体" w:hAnsi="Times New Roman" w:cs="Times New Roman"/>
      <w:spacing w:val="12"/>
      <w:kern w:val="0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a8">
    <w:name w:val="表格的段落字体"/>
    <w:basedOn w:val="a"/>
    <w:link w:val="Char3"/>
    <w:uiPriority w:val="99"/>
    <w:qFormat/>
    <w:pPr>
      <w:jc w:val="center"/>
      <w:textAlignment w:val="center"/>
    </w:pPr>
    <w:rPr>
      <w:rFonts w:ascii="Times New Roman" w:eastAsia="楷体" w:hAnsi="Times New Roman" w:cs="Times New Roman"/>
      <w:szCs w:val="24"/>
    </w:rPr>
  </w:style>
  <w:style w:type="character" w:customStyle="1" w:styleId="Char3">
    <w:name w:val="表格的段落字体 Char"/>
    <w:link w:val="a8"/>
    <w:uiPriority w:val="99"/>
    <w:qFormat/>
    <w:rPr>
      <w:rFonts w:ascii="Times New Roman" w:eastAsia="楷体" w:hAnsi="Times New Roman" w:cs="Times New Roman"/>
      <w:szCs w:val="24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pacing w:val="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2017-10-29T10:09:00Z</dcterms:created>
  <dcterms:modified xsi:type="dcterms:W3CDTF">2017-10-29T10:09:00Z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