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46" w:rsidRDefault="00FD44AE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公共事业管理专业双学位培养方案</w:t>
      </w:r>
      <w:r>
        <w:rPr>
          <w:rFonts w:hint="eastAsia"/>
          <w:szCs w:val="21"/>
        </w:rPr>
        <w:t> </w:t>
      </w:r>
    </w:p>
    <w:p w:rsidR="00CE4246" w:rsidRDefault="00FD44AE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CE4246" w:rsidRDefault="00FD44AE">
      <w:pPr>
        <w:pStyle w:val="a3"/>
        <w:spacing w:line="360" w:lineRule="auto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本专业培养掌握公共事业管理理论、技术与方法，具备规划、协调、组织和决策等方面基本能力，高素质复合型的专门人才。毕业生可在党政机关，文教、体育、卫生、环保、社会保障等事业单位，非政府组织，以及企业的行政部门，从事管理工作。本专业强调培养学生兼备宏观的政策分析与规划思维，以及微观的管理技术与技能。</w:t>
      </w:r>
    </w:p>
    <w:p w:rsidR="00CE4246" w:rsidRDefault="00FD44AE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二、毕业要求</w:t>
      </w:r>
    </w:p>
    <w:p w:rsidR="00CE4246" w:rsidRDefault="00FD44AE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1</w:t>
      </w:r>
      <w:r>
        <w:rPr>
          <w:rFonts w:asciiTheme="minorEastAsia" w:hAnsiTheme="minorEastAsia" w:cs="Times New Roman" w:hint="eastAsia"/>
          <w:szCs w:val="21"/>
        </w:rPr>
        <w:t>．知识结构要求</w:t>
      </w:r>
    </w:p>
    <w:p w:rsidR="00CE4246" w:rsidRDefault="00FD44AE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具备宽广和坚实的基础。熟悉管理学基础知识，包括组织行为学、人力资源管理、管理工具等；熟悉经济学基础知识，包括微观经济学、宏观经济学等基础理论；熟悉社会学以及法学等相关理论和知识。专业知识扎实。掌握公共事业管理的相关理论，包括公共事业管理概论、公共政策分析、公共行政学、电子政务、公共管理技术与方法等。</w:t>
      </w:r>
    </w:p>
    <w:p w:rsidR="00CE4246" w:rsidRDefault="00FD44AE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2.</w:t>
      </w:r>
      <w:r>
        <w:rPr>
          <w:rFonts w:asciiTheme="minorEastAsia" w:hAnsiTheme="minorEastAsia" w:cs="Times New Roman" w:hint="eastAsia"/>
          <w:szCs w:val="21"/>
        </w:rPr>
        <w:t>能力结构要求</w:t>
      </w:r>
    </w:p>
    <w:p w:rsidR="00CE4246" w:rsidRDefault="00FD44AE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具备公共事业管理必需的多视角、多目标、多主体分析的宏观思维格局与价值判断能力。熟悉常用的管理工具与方法，掌握社会调查技术，能够进行数据的收集和处理，具备运用统计软件进行统计分析的能力。熟悉我国</w:t>
      </w:r>
      <w:r>
        <w:rPr>
          <w:rFonts w:asciiTheme="minorEastAsia" w:hAnsiTheme="minorEastAsia" w:cs="Times New Roman" w:hint="eastAsia"/>
          <w:szCs w:val="21"/>
        </w:rPr>
        <w:t>有关的法律法规、方针政策以及制度。具有较强写作能力与沟通表达能力。</w:t>
      </w:r>
    </w:p>
    <w:p w:rsidR="00CE4246" w:rsidRDefault="00FD44AE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3.</w:t>
      </w:r>
      <w:r>
        <w:rPr>
          <w:rFonts w:asciiTheme="minorEastAsia" w:hAnsiTheme="minorEastAsia" w:cs="Times New Roman" w:hint="eastAsia"/>
          <w:szCs w:val="21"/>
        </w:rPr>
        <w:t>素质结构要求</w:t>
      </w:r>
    </w:p>
    <w:p w:rsidR="00CE4246" w:rsidRDefault="00FD44AE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具备报效国家、服务社会、奉公守法、诚实守信的思想道德素质；具备现代科学技术素养、社会人文情怀、哲学与逻辑思维等文化素质；熟悉政策法规，掌握管理方法与工具，具备公共事业管理的专业素质；拥有健康的体魄，具备胸怀宽广、细心缜密、阳光上进的心理素质。</w:t>
      </w:r>
    </w:p>
    <w:p w:rsidR="00CE4246" w:rsidRDefault="00FD44AE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CE4246" w:rsidRDefault="00FD44AE">
      <w:pPr>
        <w:spacing w:line="360" w:lineRule="auto"/>
        <w:ind w:firstLineChars="200" w:firstLine="420"/>
        <w:rPr>
          <w:rFonts w:ascii="宋体" w:eastAsia="宋体" w:hAnsi="宋体" w:cs="微软雅黑"/>
          <w:szCs w:val="21"/>
        </w:rPr>
      </w:pPr>
      <w:r>
        <w:rPr>
          <w:rFonts w:asciiTheme="minorEastAsia" w:hAnsiTheme="minorEastAsia" w:cs="Times New Roman" w:hint="eastAsia"/>
          <w:szCs w:val="21"/>
        </w:rPr>
        <w:t>选本专业为双学位的学生，主修专业学位必须是非管理学学位，并且必须预修有总学分不少于</w:t>
      </w:r>
      <w:r>
        <w:rPr>
          <w:rFonts w:asciiTheme="minorEastAsia" w:hAnsiTheme="minorEastAsia" w:cs="Times New Roman" w:hint="eastAsia"/>
          <w:szCs w:val="21"/>
        </w:rPr>
        <w:t>8</w:t>
      </w:r>
      <w:r>
        <w:rPr>
          <w:rFonts w:asciiTheme="minorEastAsia" w:hAnsiTheme="minorEastAsia" w:cs="Times New Roman" w:hint="eastAsia"/>
          <w:szCs w:val="21"/>
        </w:rPr>
        <w:t>学分以上的高等数学类课程</w:t>
      </w:r>
      <w:r>
        <w:rPr>
          <w:rFonts w:asciiTheme="minorEastAsia" w:hAnsiTheme="minorEastAsia" w:cs="Times New Roman" w:hint="eastAsia"/>
          <w:szCs w:val="21"/>
        </w:rPr>
        <w:t>(</w:t>
      </w:r>
      <w:r>
        <w:rPr>
          <w:rFonts w:asciiTheme="minorEastAsia" w:hAnsiTheme="minorEastAsia" w:cs="Times New Roman" w:hint="eastAsia"/>
          <w:szCs w:val="21"/>
        </w:rPr>
        <w:t>包括高等数学、线性代数、概率与数理统计等</w:t>
      </w:r>
      <w:r>
        <w:rPr>
          <w:rFonts w:asciiTheme="minorEastAsia" w:hAnsiTheme="minorEastAsia" w:cs="Times New Roman" w:hint="eastAsia"/>
          <w:szCs w:val="21"/>
        </w:rPr>
        <w:t>)</w:t>
      </w:r>
      <w:r>
        <w:rPr>
          <w:rFonts w:asciiTheme="minorEastAsia" w:hAnsiTheme="minorEastAsia" w:cs="Times New Roman" w:hint="eastAsia"/>
          <w:szCs w:val="21"/>
        </w:rPr>
        <w:t>，并完成公共基础</w:t>
      </w:r>
      <w:r>
        <w:rPr>
          <w:rFonts w:asciiTheme="minorEastAsia" w:hAnsiTheme="minorEastAsia" w:cs="Times New Roman" w:hint="eastAsia"/>
          <w:szCs w:val="21"/>
        </w:rPr>
        <w:t>必修课</w:t>
      </w:r>
      <w:r w:rsidR="00B67A9B">
        <w:rPr>
          <w:rFonts w:asciiTheme="minorEastAsia" w:hAnsiTheme="minorEastAsia" w:cs="Times New Roman" w:hint="eastAsia"/>
          <w:szCs w:val="21"/>
        </w:rPr>
        <w:t>23</w:t>
      </w:r>
      <w:r>
        <w:rPr>
          <w:rFonts w:asciiTheme="minorEastAsia" w:hAnsiTheme="minorEastAsia" w:cs="Times New Roman" w:hint="eastAsia"/>
          <w:szCs w:val="21"/>
        </w:rPr>
        <w:t>学分，专业基础必修课</w:t>
      </w:r>
      <w:r>
        <w:rPr>
          <w:rFonts w:asciiTheme="minorEastAsia" w:hAnsiTheme="minorEastAsia" w:cs="Times New Roman" w:hint="eastAsia"/>
          <w:szCs w:val="21"/>
        </w:rPr>
        <w:t>19</w:t>
      </w:r>
      <w:r>
        <w:rPr>
          <w:rFonts w:asciiTheme="minorEastAsia" w:hAnsiTheme="minorEastAsia" w:cs="Times New Roman" w:hint="eastAsia"/>
          <w:szCs w:val="21"/>
        </w:rPr>
        <w:t>学分、专业限修课不少于</w:t>
      </w:r>
      <w:r>
        <w:rPr>
          <w:rFonts w:asciiTheme="minorEastAsia" w:hAnsiTheme="minorEastAsia" w:cs="Times New Roman" w:hint="eastAsia"/>
          <w:szCs w:val="21"/>
        </w:rPr>
        <w:t>14</w:t>
      </w:r>
      <w:r>
        <w:rPr>
          <w:rFonts w:asciiTheme="minorEastAsia" w:hAnsiTheme="minorEastAsia" w:cs="Times New Roman" w:hint="eastAsia"/>
          <w:szCs w:val="21"/>
        </w:rPr>
        <w:t>学分、</w:t>
      </w:r>
      <w:r>
        <w:rPr>
          <w:rFonts w:asciiTheme="minorEastAsia" w:hAnsiTheme="minorEastAsia" w:cs="Times New Roman" w:hint="eastAsia"/>
          <w:szCs w:val="21"/>
        </w:rPr>
        <w:t>2</w:t>
      </w:r>
      <w:r>
        <w:rPr>
          <w:rFonts w:asciiTheme="minorEastAsia" w:hAnsiTheme="minorEastAsia" w:cs="Times New Roman" w:hint="eastAsia"/>
          <w:szCs w:val="21"/>
        </w:rPr>
        <w:t>个学年论文学分和毕业设计（论文）</w:t>
      </w:r>
      <w:r>
        <w:rPr>
          <w:rFonts w:asciiTheme="minorEastAsia" w:hAnsiTheme="minorEastAsia" w:cs="Times New Roman" w:hint="eastAsia"/>
          <w:szCs w:val="21"/>
        </w:rPr>
        <w:t>12</w:t>
      </w:r>
      <w:r>
        <w:rPr>
          <w:rFonts w:asciiTheme="minorEastAsia" w:hAnsiTheme="minorEastAsia" w:cs="Times New Roman" w:hint="eastAsia"/>
          <w:szCs w:val="21"/>
        </w:rPr>
        <w:t>学分，共计不少于</w:t>
      </w:r>
      <w:r w:rsidR="00B67A9B">
        <w:rPr>
          <w:rFonts w:asciiTheme="minorEastAsia" w:hAnsiTheme="minorEastAsia" w:cs="Times New Roman" w:hint="eastAsia"/>
          <w:szCs w:val="21"/>
        </w:rPr>
        <w:t>70</w:t>
      </w:r>
      <w:r>
        <w:rPr>
          <w:rFonts w:asciiTheme="minorEastAsia" w:hAnsiTheme="minorEastAsia" w:cs="Times New Roman" w:hint="eastAsia"/>
          <w:szCs w:val="21"/>
        </w:rPr>
        <w:t>学分。</w:t>
      </w:r>
      <w:r>
        <w:rPr>
          <w:rFonts w:ascii="宋体" w:eastAsia="宋体" w:hAnsi="宋体" w:cs="微软雅黑" w:hint="eastAsia"/>
          <w:szCs w:val="21"/>
        </w:rPr>
        <w:t>符合《西南交通大学学士学位授予工作细则》和《西南交通大学本科生辅修与双学位管理办法》规定者，方可授予本专</w:t>
      </w:r>
      <w:r>
        <w:rPr>
          <w:rFonts w:ascii="宋体" w:eastAsia="宋体" w:hAnsi="宋体" w:cs="微软雅黑" w:hint="eastAsia"/>
          <w:szCs w:val="21"/>
        </w:rPr>
        <w:lastRenderedPageBreak/>
        <w:t>业双学位证书。</w:t>
      </w:r>
      <w:r>
        <w:rPr>
          <w:rFonts w:ascii="宋体" w:eastAsia="宋体" w:hAnsi="宋体" w:cs="微软雅黑"/>
          <w:szCs w:val="21"/>
        </w:rPr>
        <w:t xml:space="preserve"> </w:t>
      </w:r>
    </w:p>
    <w:p w:rsidR="00CE4246" w:rsidRDefault="00FD44AE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四、学位</w:t>
      </w:r>
    </w:p>
    <w:p w:rsidR="00CE4246" w:rsidRDefault="00FD44AE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管理学学士</w:t>
      </w:r>
    </w:p>
    <w:p w:rsidR="00CE4246" w:rsidRDefault="00FD44AE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五、课程设置</w:t>
      </w:r>
    </w:p>
    <w:tbl>
      <w:tblPr>
        <w:tblStyle w:val="a6"/>
        <w:tblW w:w="764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873"/>
        <w:gridCol w:w="1433"/>
        <w:gridCol w:w="895"/>
        <w:gridCol w:w="1031"/>
        <w:gridCol w:w="996"/>
      </w:tblGrid>
      <w:tr w:rsidR="00CE4246">
        <w:trPr>
          <w:trHeight w:val="20"/>
          <w:jc w:val="center"/>
        </w:trPr>
        <w:tc>
          <w:tcPr>
            <w:tcW w:w="1417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996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 w:val="restart"/>
            <w:vAlign w:val="center"/>
          </w:tcPr>
          <w:p w:rsidR="00CE4246" w:rsidRPr="00B67A9B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公</w:t>
            </w:r>
            <w:r w:rsidRPr="00B67A9B"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共基础课程</w:t>
            </w:r>
          </w:p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 w:rsidRPr="00B67A9B"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共</w:t>
            </w:r>
            <w:r w:rsidRPr="00B67A9B"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23</w:t>
            </w:r>
            <w:r w:rsidRPr="00B67A9B"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经济学原理</w:t>
            </w: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经济学原理</w:t>
            </w: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II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统计学原理与应用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社会调查方法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人力资源管理概论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管理研究方法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 w:val="restart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专业必修课</w:t>
            </w:r>
          </w:p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共</w:t>
            </w: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19</w:t>
            </w: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公共事业管理概论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公共政策概论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公共伦理学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公共行政学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公共管理技术与方法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宪法与行政法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秘书学与公文写作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  <w:vAlign w:val="center"/>
          </w:tcPr>
          <w:p w:rsidR="00CE4246" w:rsidRDefault="00CE4246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 w:val="restart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专业限选课</w:t>
            </w:r>
          </w:p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限选</w:t>
            </w: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服务营销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战略管理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组织理论与设计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地方政府学（双语）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非营利组织管理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 w:val="restart"/>
            <w:vAlign w:val="center"/>
          </w:tcPr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实践环节</w:t>
            </w:r>
          </w:p>
          <w:p w:rsidR="00CE4246" w:rsidRDefault="00FD44AE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共</w:t>
            </w: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1417" w:type="dxa"/>
            <w:vMerge/>
            <w:vAlign w:val="center"/>
          </w:tcPr>
          <w:p w:rsidR="00CE4246" w:rsidRDefault="00CE4246">
            <w:pPr>
              <w:jc w:val="center"/>
              <w:outlineLvl w:val="0"/>
              <w:rPr>
                <w:rFonts w:ascii="宋体" w:eastAsia="宋体" w:hAnsi="宋体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1433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31" w:type="dxa"/>
            <w:vAlign w:val="center"/>
          </w:tcPr>
          <w:p w:rsidR="00CE4246" w:rsidRPr="00B67A9B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 w:rsidRPr="00B67A9B"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996" w:type="dxa"/>
          </w:tcPr>
          <w:p w:rsidR="00CE4246" w:rsidRDefault="00FD44A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CE4246">
        <w:trPr>
          <w:trHeight w:val="20"/>
          <w:jc w:val="center"/>
        </w:trPr>
        <w:tc>
          <w:tcPr>
            <w:tcW w:w="4723" w:type="dxa"/>
            <w:gridSpan w:val="3"/>
            <w:vAlign w:val="center"/>
          </w:tcPr>
          <w:p w:rsidR="00CE4246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2922" w:type="dxa"/>
            <w:gridSpan w:val="3"/>
            <w:vAlign w:val="center"/>
          </w:tcPr>
          <w:p w:rsidR="00CE4246" w:rsidRPr="00B67A9B" w:rsidRDefault="00FD44AE">
            <w:pPr>
              <w:jc w:val="center"/>
              <w:rPr>
                <w:rFonts w:ascii="宋体" w:eastAsia="宋体" w:hAnsi="宋体" w:cstheme="minorEastAsia"/>
                <w:kern w:val="0"/>
                <w:sz w:val="18"/>
                <w:szCs w:val="18"/>
              </w:rPr>
            </w:pPr>
            <w:r w:rsidRPr="00B67A9B">
              <w:rPr>
                <w:rFonts w:ascii="宋体" w:eastAsia="宋体" w:hAnsi="宋体" w:cstheme="minorEastAsia" w:hint="eastAsia"/>
                <w:kern w:val="0"/>
                <w:sz w:val="18"/>
                <w:szCs w:val="18"/>
              </w:rPr>
              <w:t>70</w:t>
            </w:r>
          </w:p>
        </w:tc>
      </w:tr>
    </w:tbl>
    <w:p w:rsidR="00CE4246" w:rsidRDefault="00CE4246">
      <w:pPr>
        <w:pStyle w:val="1"/>
        <w:widowControl/>
        <w:snapToGrid w:val="0"/>
        <w:spacing w:line="360" w:lineRule="auto"/>
        <w:ind w:firstLineChars="0" w:firstLine="0"/>
        <w:rPr>
          <w:rFonts w:ascii="宋体" w:eastAsia="宋体" w:hAnsi="宋体"/>
          <w:szCs w:val="21"/>
        </w:rPr>
      </w:pPr>
    </w:p>
    <w:sectPr w:rsidR="00CE4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AE" w:rsidRDefault="00FD44AE" w:rsidP="00B67A9B">
      <w:r>
        <w:separator/>
      </w:r>
    </w:p>
  </w:endnote>
  <w:endnote w:type="continuationSeparator" w:id="0">
    <w:p w:rsidR="00FD44AE" w:rsidRDefault="00FD44AE" w:rsidP="00B6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AE" w:rsidRDefault="00FD44AE" w:rsidP="00B67A9B">
      <w:r>
        <w:separator/>
      </w:r>
    </w:p>
  </w:footnote>
  <w:footnote w:type="continuationSeparator" w:id="0">
    <w:p w:rsidR="00FD44AE" w:rsidRDefault="00FD44AE" w:rsidP="00B6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55AF8"/>
    <w:rsid w:val="00092120"/>
    <w:rsid w:val="00197DCB"/>
    <w:rsid w:val="001E3AC3"/>
    <w:rsid w:val="00257ADA"/>
    <w:rsid w:val="0027712C"/>
    <w:rsid w:val="00286B91"/>
    <w:rsid w:val="00325BA4"/>
    <w:rsid w:val="003865D8"/>
    <w:rsid w:val="003A10DB"/>
    <w:rsid w:val="003C4FFD"/>
    <w:rsid w:val="004D647B"/>
    <w:rsid w:val="005277A7"/>
    <w:rsid w:val="00552796"/>
    <w:rsid w:val="006238DA"/>
    <w:rsid w:val="00637905"/>
    <w:rsid w:val="0069410E"/>
    <w:rsid w:val="006F197F"/>
    <w:rsid w:val="0077143C"/>
    <w:rsid w:val="00830936"/>
    <w:rsid w:val="008E6FC1"/>
    <w:rsid w:val="00981382"/>
    <w:rsid w:val="00985F6C"/>
    <w:rsid w:val="009B7E1F"/>
    <w:rsid w:val="009C1CDB"/>
    <w:rsid w:val="00AA7A28"/>
    <w:rsid w:val="00AB0FBA"/>
    <w:rsid w:val="00AF757C"/>
    <w:rsid w:val="00B20EDE"/>
    <w:rsid w:val="00B24F20"/>
    <w:rsid w:val="00B67A9B"/>
    <w:rsid w:val="00C0168A"/>
    <w:rsid w:val="00C5705B"/>
    <w:rsid w:val="00C828C6"/>
    <w:rsid w:val="00CE4246"/>
    <w:rsid w:val="00DE14C3"/>
    <w:rsid w:val="00E15974"/>
    <w:rsid w:val="00E36BE4"/>
    <w:rsid w:val="00E84953"/>
    <w:rsid w:val="00EC14A4"/>
    <w:rsid w:val="00F01BE0"/>
    <w:rsid w:val="00FD44AE"/>
    <w:rsid w:val="00FF7E10"/>
    <w:rsid w:val="0170039C"/>
    <w:rsid w:val="25F51401"/>
    <w:rsid w:val="2CE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2017-10-31T05:55:00Z</dcterms:created>
  <dcterms:modified xsi:type="dcterms:W3CDTF">2017-10-31T05:55:00Z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